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66" w:rsidRDefault="00367FCF">
      <w:r>
        <w:rPr>
          <w:noProof/>
          <w:lang w:eastAsia="en-GB"/>
        </w:rPr>
        <mc:AlternateContent>
          <mc:Choice Requires="wps">
            <w:drawing>
              <wp:anchor distT="0" distB="0" distL="114300" distR="114300" simplePos="0" relativeHeight="251670527" behindDoc="0" locked="0" layoutInCell="1" allowOverlap="1" wp14:anchorId="5F4FD6EE" wp14:editId="14F54BAB">
                <wp:simplePos x="0" y="0"/>
                <wp:positionH relativeFrom="column">
                  <wp:posOffset>-161925</wp:posOffset>
                </wp:positionH>
                <wp:positionV relativeFrom="paragraph">
                  <wp:posOffset>6350</wp:posOffset>
                </wp:positionV>
                <wp:extent cx="9260205" cy="205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260205" cy="2057400"/>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1E7748">
                              <w:rPr>
                                <w:rFonts w:asciiTheme="minorHAnsi" w:hAnsiTheme="minorHAnsi"/>
                                <w:sz w:val="18"/>
                                <w:szCs w:val="18"/>
                              </w:rPr>
                              <w:t xml:space="preserve"> </w:t>
                            </w:r>
                            <w:r w:rsidR="005F435A">
                              <w:rPr>
                                <w:rFonts w:asciiTheme="minorHAnsi" w:hAnsiTheme="minorHAnsi"/>
                                <w:sz w:val="18"/>
                                <w:szCs w:val="18"/>
                              </w:rPr>
                              <w:t>Contribute to and deliver Organisational Development aspects of the Development Strategy</w:t>
                            </w:r>
                          </w:p>
                          <w:p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rsidR="004A7099" w:rsidRPr="00502056" w:rsidRDefault="004A7099" w:rsidP="005F435A">
                            <w:pPr>
                              <w:pStyle w:val="Default"/>
                              <w:numPr>
                                <w:ilvl w:val="0"/>
                                <w:numId w:val="22"/>
                              </w:numPr>
                              <w:rPr>
                                <w:rFonts w:asciiTheme="minorHAnsi" w:hAnsiTheme="minorHAnsi"/>
                              </w:rPr>
                            </w:pPr>
                            <w:r w:rsidRPr="00502056">
                              <w:rPr>
                                <w:rFonts w:asciiTheme="minorHAnsi" w:hAnsiTheme="minorHAnsi"/>
                                <w:sz w:val="18"/>
                                <w:szCs w:val="18"/>
                              </w:rPr>
                              <w:t xml:space="preserve">Plan and implement high standards of clinical care including delivering health promotion and discharge advice for patients, following hospital guidelines and protocols, promoting a patient-focussed approach to care </w:t>
                            </w:r>
                          </w:p>
                          <w:p w:rsidR="004A7099" w:rsidRPr="00502056" w:rsidRDefault="004A7099"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 xml:space="preserve">Ensure patient care areas are safe, fit for purpose and effectively maintained </w:t>
                            </w:r>
                          </w:p>
                          <w:p w:rsidR="004A7099" w:rsidRPr="00502056" w:rsidRDefault="004A7099"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 xml:space="preserve">Ensure patient information data is correctly recorded in the appropriate IT systems </w:t>
                            </w:r>
                          </w:p>
                          <w:p w:rsidR="00502056" w:rsidRPr="00502056" w:rsidRDefault="00502056"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Maintain the safe custody of medications</w:t>
                            </w:r>
                          </w:p>
                          <w:p w:rsidR="004A7099" w:rsidRPr="00502056" w:rsidRDefault="004A7099" w:rsidP="005F435A">
                            <w:pPr>
                              <w:pStyle w:val="Default"/>
                              <w:numPr>
                                <w:ilvl w:val="0"/>
                                <w:numId w:val="22"/>
                              </w:numPr>
                              <w:rPr>
                                <w:rFonts w:asciiTheme="minorHAnsi" w:hAnsiTheme="minorHAnsi"/>
                                <w:sz w:val="18"/>
                                <w:szCs w:val="18"/>
                              </w:rPr>
                            </w:pPr>
                            <w:r w:rsidRPr="00502056">
                              <w:rPr>
                                <w:rFonts w:asciiTheme="minorHAnsi" w:hAnsiTheme="minorHAnsi"/>
                                <w:sz w:val="18"/>
                                <w:szCs w:val="18"/>
                              </w:rPr>
                              <w:t xml:space="preserve">Give general supervision to junior members of the team, including providing clinical supervision/act as a mentor, being accountable for Outpatients in the absence of the Sister or Service Manager - Outpatients </w:t>
                            </w:r>
                          </w:p>
                          <w:p w:rsidR="004D190F" w:rsidRPr="004A7099" w:rsidRDefault="004D190F" w:rsidP="004A7099">
                            <w:pPr>
                              <w:tabs>
                                <w:tab w:val="left" w:pos="4395"/>
                              </w:tabs>
                              <w:spacing w:before="60" w:after="0"/>
                              <w:ind w:left="360" w:firstLine="45"/>
                              <w:jc w:val="both"/>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D6EE" id="Text Box 14" o:spid="_x0000_s1026" style="position:absolute;margin-left:-12.75pt;margin-top:.5pt;width:729.15pt;height:162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" adj="-11796480,,5400" path="m,l8807450,r,1119112l5098655,1111596v-4,716800,-7,1433599,-11,2150399l,3261995,,xe" fillcolor="white [3201]" stroked="f" strokeweight=".5pt">
                <v:stroke joinstyle="miter"/>
                <v:formulas/>
                <v:path arrowok="t" o:connecttype="custom" o:connectlocs="0,0;9260205,0;9260205,705844;5360756,701104;5360744,2057400;0,2057400;0,0" o:connectangles="0,0,0,0,0,0,0" textboxrect="0,0,8807450,3261995"/>
                <v:textbox>
                  <w:txbxContent>
                    <w:p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1E7748">
                        <w:rPr>
                          <w:rFonts w:asciiTheme="minorHAnsi" w:hAnsiTheme="minorHAnsi"/>
                          <w:sz w:val="18"/>
                          <w:szCs w:val="18"/>
                        </w:rPr>
                        <w:t xml:space="preserve"> </w:t>
                      </w:r>
                      <w:r w:rsidR="005F435A">
                        <w:rPr>
                          <w:rFonts w:asciiTheme="minorHAnsi" w:hAnsiTheme="minorHAnsi"/>
                          <w:sz w:val="18"/>
                          <w:szCs w:val="18"/>
                        </w:rPr>
                        <w:t>Contribute to and deliver Organisational Development aspects of the Development Strategy</w:t>
                      </w:r>
                    </w:p>
                    <w:p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rsidR="004A7099" w:rsidRPr="00502056" w:rsidRDefault="004A7099" w:rsidP="005F435A">
                      <w:pPr>
                        <w:pStyle w:val="Default"/>
                        <w:numPr>
                          <w:ilvl w:val="0"/>
                          <w:numId w:val="22"/>
                        </w:numPr>
                        <w:rPr>
                          <w:rFonts w:asciiTheme="minorHAnsi" w:hAnsiTheme="minorHAnsi"/>
                        </w:rPr>
                      </w:pPr>
                      <w:r w:rsidRPr="00502056">
                        <w:rPr>
                          <w:rFonts w:asciiTheme="minorHAnsi" w:hAnsiTheme="minorHAnsi"/>
                          <w:sz w:val="18"/>
                          <w:szCs w:val="18"/>
                        </w:rPr>
                        <w:t xml:space="preserve">Plan and implement high standards of clinical care including delivering health promotion and discharge advice for patients, following hospital guidelines and protocols, promoting a patient-focussed approach to care </w:t>
                      </w:r>
                    </w:p>
                    <w:p w:rsidR="004A7099" w:rsidRPr="00502056" w:rsidRDefault="004A7099"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 xml:space="preserve">Ensure patient care areas are safe, fit for purpose and effectively maintained </w:t>
                      </w:r>
                    </w:p>
                    <w:p w:rsidR="004A7099" w:rsidRPr="00502056" w:rsidRDefault="004A7099"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 xml:space="preserve">Ensure patient information data is correctly recorded in the appropriate IT systems </w:t>
                      </w:r>
                    </w:p>
                    <w:p w:rsidR="00502056" w:rsidRPr="00502056" w:rsidRDefault="00502056" w:rsidP="005F435A">
                      <w:pPr>
                        <w:pStyle w:val="Default"/>
                        <w:numPr>
                          <w:ilvl w:val="0"/>
                          <w:numId w:val="22"/>
                        </w:numPr>
                        <w:spacing w:after="31"/>
                        <w:rPr>
                          <w:rFonts w:asciiTheme="minorHAnsi" w:hAnsiTheme="minorHAnsi"/>
                          <w:sz w:val="18"/>
                          <w:szCs w:val="18"/>
                        </w:rPr>
                      </w:pPr>
                      <w:r w:rsidRPr="00502056">
                        <w:rPr>
                          <w:rFonts w:asciiTheme="minorHAnsi" w:hAnsiTheme="minorHAnsi"/>
                          <w:sz w:val="18"/>
                          <w:szCs w:val="18"/>
                        </w:rPr>
                        <w:t>Maintain the safe custody of medications</w:t>
                      </w:r>
                    </w:p>
                    <w:p w:rsidR="004A7099" w:rsidRPr="00502056" w:rsidRDefault="004A7099" w:rsidP="005F435A">
                      <w:pPr>
                        <w:pStyle w:val="Default"/>
                        <w:numPr>
                          <w:ilvl w:val="0"/>
                          <w:numId w:val="22"/>
                        </w:numPr>
                        <w:rPr>
                          <w:rFonts w:asciiTheme="minorHAnsi" w:hAnsiTheme="minorHAnsi"/>
                          <w:sz w:val="18"/>
                          <w:szCs w:val="18"/>
                        </w:rPr>
                      </w:pPr>
                      <w:r w:rsidRPr="00502056">
                        <w:rPr>
                          <w:rFonts w:asciiTheme="minorHAnsi" w:hAnsiTheme="minorHAnsi"/>
                          <w:sz w:val="18"/>
                          <w:szCs w:val="18"/>
                        </w:rPr>
                        <w:t xml:space="preserve">Give general supervision to junior members of the team, including providing clinical supervision/act as a mentor, being accountable for Outpatients in the absence of the Sister or Service Manager - Outpatients </w:t>
                      </w:r>
                    </w:p>
                    <w:p w:rsidR="004D190F" w:rsidRPr="004A7099" w:rsidRDefault="004D190F" w:rsidP="004A7099">
                      <w:pPr>
                        <w:tabs>
                          <w:tab w:val="left" w:pos="4395"/>
                        </w:tabs>
                        <w:spacing w:before="60" w:after="0"/>
                        <w:ind w:left="360" w:firstLine="45"/>
                        <w:jc w:val="both"/>
                        <w:rPr>
                          <w:rFonts w:cs="Arial"/>
                          <w:sz w:val="18"/>
                          <w:szCs w:val="18"/>
                        </w:rPr>
                      </w:pP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2164A57B" wp14:editId="2D2D28AA">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rsidR="006E5166" w:rsidRPr="00AD0DB6" w:rsidRDefault="00A84CE0">
                            <w:pPr>
                              <w:rPr>
                                <w:color w:val="E20886"/>
                                <w:sz w:val="32"/>
                              </w:rPr>
                            </w:pPr>
                            <w:r w:rsidRPr="00AD0DB6">
                              <w:rPr>
                                <w:b/>
                                <w:color w:val="E20886"/>
                                <w:sz w:val="52"/>
                              </w:rPr>
                              <w:t xml:space="preserve">Role Profile – </w:t>
                            </w:r>
                            <w:r w:rsidR="004A7099">
                              <w:rPr>
                                <w:b/>
                                <w:color w:val="E20886"/>
                                <w:sz w:val="52"/>
                              </w:rPr>
                              <w:t xml:space="preserve">Staff Nurse - Outpatients </w:t>
                            </w:r>
                          </w:p>
                          <w:p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4A57B"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rsidR="006E5166" w:rsidRPr="00AD0DB6" w:rsidRDefault="00A84CE0">
                      <w:pPr>
                        <w:rPr>
                          <w:color w:val="E20886"/>
                          <w:sz w:val="32"/>
                        </w:rPr>
                      </w:pPr>
                      <w:r w:rsidRPr="00AD0DB6">
                        <w:rPr>
                          <w:b/>
                          <w:color w:val="E20886"/>
                          <w:sz w:val="52"/>
                        </w:rPr>
                        <w:t xml:space="preserve">Role Profile – </w:t>
                      </w:r>
                      <w:r w:rsidR="004A7099">
                        <w:rPr>
                          <w:b/>
                          <w:color w:val="E20886"/>
                          <w:sz w:val="52"/>
                        </w:rPr>
                        <w:t xml:space="preserve">Staff Nurse - Outpatients </w:t>
                      </w:r>
                    </w:p>
                    <w:p w:rsidR="006E5166" w:rsidRDefault="006E5166"/>
                  </w:txbxContent>
                </v:textbox>
              </v:shape>
            </w:pict>
          </mc:Fallback>
        </mc:AlternateContent>
      </w:r>
    </w:p>
    <w:p w:rsidR="00716AF6" w:rsidRDefault="00716AF6"/>
    <w:p w:rsidR="00716AF6" w:rsidRPr="00716AF6" w:rsidRDefault="00716AF6" w:rsidP="00716AF6"/>
    <w:p w:rsidR="00716AF6" w:rsidRPr="00716AF6" w:rsidRDefault="00716AF6" w:rsidP="00B06511">
      <w:pPr>
        <w:jc w:val="right"/>
      </w:pPr>
    </w:p>
    <w:p w:rsidR="00716AF6" w:rsidRPr="00716AF6" w:rsidRDefault="00986962" w:rsidP="00170AAA">
      <w:pPr>
        <w:jc w:val="right"/>
      </w:pPr>
      <w:r>
        <w:rPr>
          <w:noProof/>
          <w:lang w:eastAsia="en-GB"/>
        </w:rPr>
        <mc:AlternateContent>
          <mc:Choice Requires="wps">
            <w:drawing>
              <wp:anchor distT="0" distB="0" distL="114300" distR="114300" simplePos="0" relativeHeight="251685888" behindDoc="0" locked="0" layoutInCell="1" allowOverlap="1" wp14:anchorId="74DC8264" wp14:editId="4A831F4D">
                <wp:simplePos x="0" y="0"/>
                <wp:positionH relativeFrom="column">
                  <wp:posOffset>-200025</wp:posOffset>
                </wp:positionH>
                <wp:positionV relativeFrom="paragraph">
                  <wp:posOffset>323850</wp:posOffset>
                </wp:positionV>
                <wp:extent cx="3093720" cy="49434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943475"/>
                        </a:xfrm>
                        <a:prstGeom prst="rect">
                          <a:avLst/>
                        </a:prstGeom>
                        <a:noFill/>
                        <a:ln w="9525">
                          <a:noFill/>
                          <a:miter lim="800000"/>
                          <a:headEnd/>
                          <a:tailEnd/>
                        </a:ln>
                      </wps:spPr>
                      <wps:txbx>
                        <w:txbxContent>
                          <w:p w:rsidR="00502056" w:rsidRPr="00502056" w:rsidRDefault="00FA4F5D" w:rsidP="00502056">
                            <w:pPr>
                              <w:pStyle w:val="Default"/>
                            </w:pPr>
                            <w:r w:rsidRPr="00AD0DB6">
                              <w:rPr>
                                <w:b/>
                                <w:color w:val="E20886"/>
                                <w:sz w:val="18"/>
                              </w:rPr>
                              <w:t>Key Result Areas</w:t>
                            </w:r>
                            <w:r w:rsidR="00502056" w:rsidRPr="00502056">
                              <w:t xml:space="preserve"> </w:t>
                            </w:r>
                          </w:p>
                          <w:p w:rsidR="00502056" w:rsidRPr="00393936" w:rsidRDefault="00502056" w:rsidP="0039393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393936">
                              <w:rPr>
                                <w:rFonts w:cs="Arial"/>
                                <w:color w:val="000000"/>
                                <w:sz w:val="18"/>
                                <w:szCs w:val="18"/>
                              </w:rPr>
                              <w:t xml:space="preserve">The postholder will follow standard policies and procedures of work however they are expected to use their knowledge and initiative to make decisions regarding assessing and monitoring patient care in order to deliver the role effectively. </w:t>
                            </w:r>
                          </w:p>
                          <w:p w:rsidR="00502056" w:rsidRPr="00393936" w:rsidRDefault="00502056"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Undertake a wide range of work procedures using complex or sensitive information which will require the use of initiative and analysis. For instance; planning and implementing care of patients within Outpatients; assessing and monitoring patients whilst within Outpatients, carrying out health assessments including pre-operative assessment</w:t>
                            </w:r>
                            <w:r w:rsidR="005F435A" w:rsidRPr="00393936">
                              <w:rPr>
                                <w:rFonts w:cs="Arial"/>
                                <w:color w:val="000000"/>
                                <w:sz w:val="18"/>
                                <w:szCs w:val="18"/>
                              </w:rPr>
                              <w:t>,</w:t>
                            </w:r>
                            <w:r w:rsidRPr="00393936">
                              <w:rPr>
                                <w:rFonts w:cs="Arial"/>
                                <w:color w:val="000000"/>
                                <w:sz w:val="18"/>
                                <w:szCs w:val="18"/>
                              </w:rPr>
                              <w:t xml:space="preserve"> bookings of tests, undertaking investigations, health promotion and teaching</w:t>
                            </w:r>
                            <w:r w:rsidR="005F435A" w:rsidRPr="00393936">
                              <w:rPr>
                                <w:rFonts w:cs="Arial"/>
                                <w:color w:val="000000"/>
                                <w:sz w:val="18"/>
                                <w:szCs w:val="18"/>
                              </w:rPr>
                              <w:t xml:space="preserve">; ensuring data is correctly </w:t>
                            </w:r>
                            <w:r w:rsidRPr="00393936">
                              <w:rPr>
                                <w:rFonts w:cs="Arial"/>
                                <w:color w:val="000000"/>
                                <w:sz w:val="18"/>
                                <w:szCs w:val="18"/>
                              </w:rPr>
                              <w:t xml:space="preserve">recorded on APAS or other electronic software/paper notes </w:t>
                            </w:r>
                          </w:p>
                          <w:p w:rsidR="00502056" w:rsidRPr="00393936" w:rsidRDefault="00502056"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 xml:space="preserve">Administer drugs in line with NMC Standards and follow the hospital’s Medicine Management Policy </w:t>
                            </w:r>
                          </w:p>
                          <w:p w:rsidR="00461F9F" w:rsidRPr="00BB7AAA" w:rsidRDefault="00502056" w:rsidP="00393936">
                            <w:pPr>
                              <w:pStyle w:val="Default"/>
                              <w:numPr>
                                <w:ilvl w:val="0"/>
                                <w:numId w:val="24"/>
                              </w:numPr>
                              <w:rPr>
                                <w:rFonts w:asciiTheme="minorHAnsi" w:hAnsiTheme="minorHAnsi"/>
                              </w:rPr>
                            </w:pPr>
                            <w:r w:rsidRPr="00BB7AAA">
                              <w:rPr>
                                <w:rFonts w:asciiTheme="minorHAnsi" w:eastAsia="Arial" w:hAnsiTheme="minorHAnsi"/>
                                <w:sz w:val="18"/>
                                <w:szCs w:val="18"/>
                              </w:rPr>
                              <w:t xml:space="preserve">Act as the patient’s advocate, maintaining their dignity </w:t>
                            </w:r>
                            <w:proofErr w:type="gramStart"/>
                            <w:r w:rsidRPr="00BB7AAA">
                              <w:rPr>
                                <w:rFonts w:asciiTheme="minorHAnsi" w:eastAsia="Arial" w:hAnsiTheme="minorHAnsi"/>
                                <w:sz w:val="18"/>
                                <w:szCs w:val="18"/>
                              </w:rPr>
                              <w:t>at all</w:t>
                            </w:r>
                            <w:r w:rsidRPr="00BB7AAA">
                              <w:rPr>
                                <w:rFonts w:asciiTheme="minorHAnsi" w:eastAsia="Arial" w:hAnsiTheme="minorHAnsi"/>
                                <w:spacing w:val="-9"/>
                                <w:sz w:val="18"/>
                                <w:szCs w:val="18"/>
                              </w:rPr>
                              <w:t xml:space="preserve"> </w:t>
                            </w:r>
                            <w:r w:rsidRPr="00BB7AAA">
                              <w:rPr>
                                <w:rFonts w:asciiTheme="minorHAnsi" w:eastAsia="Arial" w:hAnsiTheme="minorHAnsi"/>
                                <w:sz w:val="18"/>
                                <w:szCs w:val="18"/>
                              </w:rPr>
                              <w:t>times</w:t>
                            </w:r>
                            <w:proofErr w:type="gramEnd"/>
                            <w:r w:rsidR="00461F9F" w:rsidRPr="00BB7AAA">
                              <w:rPr>
                                <w:rFonts w:asciiTheme="minorHAnsi" w:hAnsiTheme="minorHAnsi"/>
                              </w:rPr>
                              <w:t xml:space="preserve"> </w:t>
                            </w:r>
                          </w:p>
                          <w:p w:rsidR="00461F9F" w:rsidRPr="00393936" w:rsidRDefault="00461F9F"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Other duties will include undertaking basic tests such as; phlebotomy, ECG, breath tests, peak flows, bladder scans and flow rates, pulse, temperature, respiratory rate, height, weight and BMI calculations, etc. Be able to interpret results and raise awareness of abnormal results. Analysis of tests is the responsibility of the relevant medical</w:t>
                            </w:r>
                            <w:r w:rsidRPr="00393936">
                              <w:rPr>
                                <w:rFonts w:ascii="Arial" w:hAnsi="Arial" w:cs="Arial"/>
                                <w:color w:val="000000"/>
                              </w:rPr>
                              <w:t xml:space="preserve"> </w:t>
                            </w:r>
                            <w:r w:rsidRPr="00393936">
                              <w:rPr>
                                <w:rFonts w:cs="Arial"/>
                                <w:color w:val="000000"/>
                                <w:sz w:val="18"/>
                                <w:szCs w:val="18"/>
                              </w:rPr>
                              <w:t>practitioner in the case</w:t>
                            </w:r>
                            <w:r w:rsidR="009E537E" w:rsidRPr="00393936">
                              <w:rPr>
                                <w:rFonts w:cs="Arial"/>
                                <w:color w:val="000000"/>
                                <w:sz w:val="18"/>
                                <w:szCs w:val="18"/>
                              </w:rPr>
                              <w:t>. Act as a link in one aspect of clinical care</w:t>
                            </w:r>
                            <w:r w:rsidRPr="00393936">
                              <w:rPr>
                                <w:rFonts w:cs="Arial"/>
                                <w:color w:val="000000"/>
                                <w:sz w:val="18"/>
                                <w:szCs w:val="18"/>
                              </w:rPr>
                              <w:t xml:space="preserve"> </w:t>
                            </w:r>
                          </w:p>
                          <w:p w:rsidR="004B0AA7" w:rsidRPr="00393936" w:rsidRDefault="00461F9F"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General supervision of junior members of the team, including allocating day to day work, appraisals and (where necessary) training development, recruitment and selection, absence monitoring</w:t>
                            </w:r>
                          </w:p>
                          <w:p w:rsidR="00502056" w:rsidRPr="00393936" w:rsidRDefault="004B0AA7" w:rsidP="00393936">
                            <w:pPr>
                              <w:pStyle w:val="ListParagraph"/>
                              <w:numPr>
                                <w:ilvl w:val="0"/>
                                <w:numId w:val="24"/>
                              </w:numPr>
                              <w:autoSpaceDE w:val="0"/>
                              <w:autoSpaceDN w:val="0"/>
                              <w:adjustRightInd w:val="0"/>
                              <w:spacing w:after="0" w:line="240" w:lineRule="auto"/>
                              <w:rPr>
                                <w:rFonts w:ascii="Arial" w:hAnsi="Arial" w:cs="Arial"/>
                                <w:color w:val="000000"/>
                              </w:rPr>
                            </w:pPr>
                            <w:r w:rsidRPr="00393936">
                              <w:rPr>
                                <w:rFonts w:cs="Arial"/>
                                <w:color w:val="000000"/>
                                <w:sz w:val="18"/>
                                <w:szCs w:val="18"/>
                              </w:rPr>
                              <w:t>Contribute to budgetary management</w:t>
                            </w:r>
                          </w:p>
                          <w:p w:rsidR="00502056" w:rsidRPr="00484515" w:rsidRDefault="00502056" w:rsidP="00484515">
                            <w:pPr>
                              <w:widowControl w:val="0"/>
                              <w:tabs>
                                <w:tab w:val="left" w:pos="480"/>
                              </w:tabs>
                              <w:spacing w:after="0" w:line="240" w:lineRule="auto"/>
                              <w:ind w:right="115"/>
                              <w:jc w:val="both"/>
                              <w:rPr>
                                <w:rFonts w:eastAsia="Arial" w:cs="Arial"/>
                                <w:sz w:val="18"/>
                                <w:szCs w:val="18"/>
                              </w:rPr>
                            </w:pPr>
                          </w:p>
                          <w:p w:rsidR="00502056" w:rsidRPr="00484515" w:rsidRDefault="00502056" w:rsidP="00484515">
                            <w:pPr>
                              <w:widowControl w:val="0"/>
                              <w:tabs>
                                <w:tab w:val="left" w:pos="480"/>
                              </w:tabs>
                              <w:spacing w:after="0" w:line="240" w:lineRule="auto"/>
                              <w:ind w:right="115"/>
                              <w:jc w:val="both"/>
                              <w:rPr>
                                <w:rFonts w:eastAsia="Arial" w:cs="Arial"/>
                                <w:sz w:val="18"/>
                                <w:szCs w:val="18"/>
                              </w:rPr>
                            </w:pPr>
                          </w:p>
                          <w:p w:rsidR="00502056" w:rsidRPr="00753E39" w:rsidRDefault="00502056" w:rsidP="00502056">
                            <w:pPr>
                              <w:pStyle w:val="ListParagraph"/>
                              <w:spacing w:before="60" w:after="0"/>
                              <w:ind w:left="360"/>
                              <w:rPr>
                                <w:sz w:val="18"/>
                                <w:szCs w:val="18"/>
                              </w:rPr>
                            </w:pPr>
                          </w:p>
                          <w:p w:rsidR="004D190F" w:rsidRPr="00502056" w:rsidRDefault="004D190F" w:rsidP="00502056">
                            <w:pPr>
                              <w:spacing w:before="60" w:after="0"/>
                              <w:rPr>
                                <w:sz w:val="18"/>
                              </w:rPr>
                            </w:pPr>
                          </w:p>
                          <w:p w:rsidR="004D190F" w:rsidRPr="00502056" w:rsidRDefault="004D190F" w:rsidP="00502056">
                            <w:pPr>
                              <w:spacing w:before="60"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C8264" id="_x0000_s1028" type="#_x0000_t202" style="position:absolute;left:0;text-align:left;margin-left:-15.75pt;margin-top:25.5pt;width:243.6pt;height:3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" filled="f" stroked="f">
                <v:textbox>
                  <w:txbxContent>
                    <w:p w:rsidR="00502056" w:rsidRPr="00502056" w:rsidRDefault="00FA4F5D" w:rsidP="00502056">
                      <w:pPr>
                        <w:pStyle w:val="Default"/>
                      </w:pPr>
                      <w:r w:rsidRPr="00AD0DB6">
                        <w:rPr>
                          <w:b/>
                          <w:color w:val="E20886"/>
                          <w:sz w:val="18"/>
                        </w:rPr>
                        <w:t>Key Result Areas</w:t>
                      </w:r>
                      <w:r w:rsidR="00502056" w:rsidRPr="00502056">
                        <w:t xml:space="preserve"> </w:t>
                      </w:r>
                    </w:p>
                    <w:p w:rsidR="00502056" w:rsidRPr="00393936" w:rsidRDefault="00502056" w:rsidP="0039393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393936">
                        <w:rPr>
                          <w:rFonts w:cs="Arial"/>
                          <w:color w:val="000000"/>
                          <w:sz w:val="18"/>
                          <w:szCs w:val="18"/>
                        </w:rPr>
                        <w:t xml:space="preserve">The postholder will follow standard policies and procedures of work however they are expected to use their knowledge and initiative to make decisions regarding assessing and monitoring patient care in order to deliver the role effectively. </w:t>
                      </w:r>
                    </w:p>
                    <w:p w:rsidR="00502056" w:rsidRPr="00393936" w:rsidRDefault="00502056"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Undertake a wide range of work procedures using comple</w:t>
                      </w:r>
                      <w:bookmarkStart w:id="1" w:name="_GoBack"/>
                      <w:bookmarkEnd w:id="1"/>
                      <w:r w:rsidRPr="00393936">
                        <w:rPr>
                          <w:rFonts w:cs="Arial"/>
                          <w:color w:val="000000"/>
                          <w:sz w:val="18"/>
                          <w:szCs w:val="18"/>
                        </w:rPr>
                        <w:t>x or sensitive information which will require the use of initiative and analysis. For instance; planning and implementing care of patients within Outpatients; assessing and monitoring patients whilst within Outpatients, carrying out health assessments including pre-operative assessment</w:t>
                      </w:r>
                      <w:r w:rsidR="005F435A" w:rsidRPr="00393936">
                        <w:rPr>
                          <w:rFonts w:cs="Arial"/>
                          <w:color w:val="000000"/>
                          <w:sz w:val="18"/>
                          <w:szCs w:val="18"/>
                        </w:rPr>
                        <w:t>,</w:t>
                      </w:r>
                      <w:r w:rsidRPr="00393936">
                        <w:rPr>
                          <w:rFonts w:cs="Arial"/>
                          <w:color w:val="000000"/>
                          <w:sz w:val="18"/>
                          <w:szCs w:val="18"/>
                        </w:rPr>
                        <w:t xml:space="preserve"> bookings of tests, undertaking investigations, health promotion and teaching</w:t>
                      </w:r>
                      <w:r w:rsidR="005F435A" w:rsidRPr="00393936">
                        <w:rPr>
                          <w:rFonts w:cs="Arial"/>
                          <w:color w:val="000000"/>
                          <w:sz w:val="18"/>
                          <w:szCs w:val="18"/>
                        </w:rPr>
                        <w:t xml:space="preserve">; ensuring data is correctly </w:t>
                      </w:r>
                      <w:r w:rsidRPr="00393936">
                        <w:rPr>
                          <w:rFonts w:cs="Arial"/>
                          <w:color w:val="000000"/>
                          <w:sz w:val="18"/>
                          <w:szCs w:val="18"/>
                        </w:rPr>
                        <w:t xml:space="preserve">recorded on APAS or other electronic software/paper notes </w:t>
                      </w:r>
                    </w:p>
                    <w:p w:rsidR="00502056" w:rsidRPr="00393936" w:rsidRDefault="00502056"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 xml:space="preserve">Administer drugs in line with NMC Standards and follow the hospital’s Medicine Management Policy </w:t>
                      </w:r>
                    </w:p>
                    <w:p w:rsidR="00461F9F" w:rsidRPr="00BB7AAA" w:rsidRDefault="00502056" w:rsidP="00393936">
                      <w:pPr>
                        <w:pStyle w:val="Default"/>
                        <w:numPr>
                          <w:ilvl w:val="0"/>
                          <w:numId w:val="24"/>
                        </w:numPr>
                        <w:rPr>
                          <w:rFonts w:asciiTheme="minorHAnsi" w:hAnsiTheme="minorHAnsi"/>
                        </w:rPr>
                      </w:pPr>
                      <w:r w:rsidRPr="00BB7AAA">
                        <w:rPr>
                          <w:rFonts w:asciiTheme="minorHAnsi" w:eastAsia="Arial" w:hAnsiTheme="minorHAnsi"/>
                          <w:sz w:val="18"/>
                          <w:szCs w:val="18"/>
                        </w:rPr>
                        <w:t xml:space="preserve">Act as the patient’s advocate, maintaining their dignity </w:t>
                      </w:r>
                      <w:proofErr w:type="gramStart"/>
                      <w:r w:rsidRPr="00BB7AAA">
                        <w:rPr>
                          <w:rFonts w:asciiTheme="minorHAnsi" w:eastAsia="Arial" w:hAnsiTheme="minorHAnsi"/>
                          <w:sz w:val="18"/>
                          <w:szCs w:val="18"/>
                        </w:rPr>
                        <w:t>at all</w:t>
                      </w:r>
                      <w:r w:rsidRPr="00BB7AAA">
                        <w:rPr>
                          <w:rFonts w:asciiTheme="minorHAnsi" w:eastAsia="Arial" w:hAnsiTheme="minorHAnsi"/>
                          <w:spacing w:val="-9"/>
                          <w:sz w:val="18"/>
                          <w:szCs w:val="18"/>
                        </w:rPr>
                        <w:t xml:space="preserve"> </w:t>
                      </w:r>
                      <w:r w:rsidRPr="00BB7AAA">
                        <w:rPr>
                          <w:rFonts w:asciiTheme="minorHAnsi" w:eastAsia="Arial" w:hAnsiTheme="minorHAnsi"/>
                          <w:sz w:val="18"/>
                          <w:szCs w:val="18"/>
                        </w:rPr>
                        <w:t>times</w:t>
                      </w:r>
                      <w:proofErr w:type="gramEnd"/>
                      <w:r w:rsidR="00461F9F" w:rsidRPr="00BB7AAA">
                        <w:rPr>
                          <w:rFonts w:asciiTheme="minorHAnsi" w:hAnsiTheme="minorHAnsi"/>
                        </w:rPr>
                        <w:t xml:space="preserve"> </w:t>
                      </w:r>
                    </w:p>
                    <w:p w:rsidR="00461F9F" w:rsidRPr="00393936" w:rsidRDefault="00461F9F"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Other duties will include undertaking basic tests such as; phlebotomy, ECG, breath tests, peak flows, bladder scans and flow rates, pulse, temperature, respiratory rate, height, weight and BMI calculations, etc. Be able to interpret results and raise awareness of abnormal results. Analysis of tests is the responsibility of the relevant medical</w:t>
                      </w:r>
                      <w:r w:rsidRPr="00393936">
                        <w:rPr>
                          <w:rFonts w:ascii="Arial" w:hAnsi="Arial" w:cs="Arial"/>
                          <w:color w:val="000000"/>
                        </w:rPr>
                        <w:t xml:space="preserve"> </w:t>
                      </w:r>
                      <w:r w:rsidRPr="00393936">
                        <w:rPr>
                          <w:rFonts w:cs="Arial"/>
                          <w:color w:val="000000"/>
                          <w:sz w:val="18"/>
                          <w:szCs w:val="18"/>
                        </w:rPr>
                        <w:t>practitioner in the case</w:t>
                      </w:r>
                      <w:r w:rsidR="009E537E" w:rsidRPr="00393936">
                        <w:rPr>
                          <w:rFonts w:cs="Arial"/>
                          <w:color w:val="000000"/>
                          <w:sz w:val="18"/>
                          <w:szCs w:val="18"/>
                        </w:rPr>
                        <w:t>. Act as a link in one aspect of clinical care</w:t>
                      </w:r>
                      <w:r w:rsidRPr="00393936">
                        <w:rPr>
                          <w:rFonts w:cs="Arial"/>
                          <w:color w:val="000000"/>
                          <w:sz w:val="18"/>
                          <w:szCs w:val="18"/>
                        </w:rPr>
                        <w:t xml:space="preserve"> </w:t>
                      </w:r>
                    </w:p>
                    <w:p w:rsidR="004B0AA7" w:rsidRPr="00393936" w:rsidRDefault="00461F9F" w:rsidP="00393936">
                      <w:pPr>
                        <w:pStyle w:val="ListParagraph"/>
                        <w:numPr>
                          <w:ilvl w:val="0"/>
                          <w:numId w:val="24"/>
                        </w:numPr>
                        <w:autoSpaceDE w:val="0"/>
                        <w:autoSpaceDN w:val="0"/>
                        <w:adjustRightInd w:val="0"/>
                        <w:spacing w:after="0" w:line="240" w:lineRule="auto"/>
                        <w:rPr>
                          <w:rFonts w:cs="Arial"/>
                          <w:color w:val="000000"/>
                          <w:sz w:val="18"/>
                          <w:szCs w:val="18"/>
                        </w:rPr>
                      </w:pPr>
                      <w:r w:rsidRPr="00393936">
                        <w:rPr>
                          <w:rFonts w:cs="Arial"/>
                          <w:color w:val="000000"/>
                          <w:sz w:val="18"/>
                          <w:szCs w:val="18"/>
                        </w:rPr>
                        <w:t>General supervision of junior members of the team, including allocating day to day work, appraisals and (where necessary) training development, recruitment and selection, absence monitoring</w:t>
                      </w:r>
                    </w:p>
                    <w:p w:rsidR="00502056" w:rsidRPr="00393936" w:rsidRDefault="004B0AA7" w:rsidP="00393936">
                      <w:pPr>
                        <w:pStyle w:val="ListParagraph"/>
                        <w:numPr>
                          <w:ilvl w:val="0"/>
                          <w:numId w:val="24"/>
                        </w:numPr>
                        <w:autoSpaceDE w:val="0"/>
                        <w:autoSpaceDN w:val="0"/>
                        <w:adjustRightInd w:val="0"/>
                        <w:spacing w:after="0" w:line="240" w:lineRule="auto"/>
                        <w:rPr>
                          <w:rFonts w:ascii="Arial" w:hAnsi="Arial" w:cs="Arial"/>
                          <w:color w:val="000000"/>
                        </w:rPr>
                      </w:pPr>
                      <w:r w:rsidRPr="00393936">
                        <w:rPr>
                          <w:rFonts w:cs="Arial"/>
                          <w:color w:val="000000"/>
                          <w:sz w:val="18"/>
                          <w:szCs w:val="18"/>
                        </w:rPr>
                        <w:t>Contribute to budgetary management</w:t>
                      </w:r>
                    </w:p>
                    <w:p w:rsidR="00502056" w:rsidRPr="00484515" w:rsidRDefault="00502056" w:rsidP="00484515">
                      <w:pPr>
                        <w:widowControl w:val="0"/>
                        <w:tabs>
                          <w:tab w:val="left" w:pos="480"/>
                        </w:tabs>
                        <w:spacing w:after="0" w:line="240" w:lineRule="auto"/>
                        <w:ind w:right="115"/>
                        <w:jc w:val="both"/>
                        <w:rPr>
                          <w:rFonts w:eastAsia="Arial" w:cs="Arial"/>
                          <w:sz w:val="18"/>
                          <w:szCs w:val="18"/>
                        </w:rPr>
                      </w:pPr>
                    </w:p>
                    <w:p w:rsidR="00502056" w:rsidRPr="00484515" w:rsidRDefault="00502056" w:rsidP="00484515">
                      <w:pPr>
                        <w:widowControl w:val="0"/>
                        <w:tabs>
                          <w:tab w:val="left" w:pos="480"/>
                        </w:tabs>
                        <w:spacing w:after="0" w:line="240" w:lineRule="auto"/>
                        <w:ind w:right="115"/>
                        <w:jc w:val="both"/>
                        <w:rPr>
                          <w:rFonts w:eastAsia="Arial" w:cs="Arial"/>
                          <w:sz w:val="18"/>
                          <w:szCs w:val="18"/>
                        </w:rPr>
                      </w:pPr>
                    </w:p>
                    <w:p w:rsidR="00502056" w:rsidRPr="00753E39" w:rsidRDefault="00502056" w:rsidP="00502056">
                      <w:pPr>
                        <w:pStyle w:val="ListParagraph"/>
                        <w:spacing w:before="60" w:after="0"/>
                        <w:ind w:left="360"/>
                        <w:rPr>
                          <w:sz w:val="18"/>
                          <w:szCs w:val="18"/>
                        </w:rPr>
                      </w:pPr>
                    </w:p>
                    <w:p w:rsidR="004D190F" w:rsidRPr="00502056" w:rsidRDefault="004D190F" w:rsidP="00502056">
                      <w:pPr>
                        <w:spacing w:before="60" w:after="0"/>
                        <w:rPr>
                          <w:sz w:val="18"/>
                        </w:rPr>
                      </w:pPr>
                    </w:p>
                    <w:p w:rsidR="004D190F" w:rsidRPr="00502056" w:rsidRDefault="004D190F" w:rsidP="00502056">
                      <w:pPr>
                        <w:spacing w:before="60" w:after="0"/>
                        <w:rPr>
                          <w:sz w:val="18"/>
                        </w:rPr>
                      </w:pPr>
                    </w:p>
                  </w:txbxContent>
                </v:textbox>
              </v:shape>
            </w:pict>
          </mc:Fallback>
        </mc:AlternateContent>
      </w:r>
    </w:p>
    <w:p w:rsidR="00716AF6" w:rsidRPr="00716AF6" w:rsidRDefault="00393936" w:rsidP="00716AF6">
      <w:r>
        <w:rPr>
          <w:noProof/>
          <w:lang w:eastAsia="en-GB"/>
        </w:rPr>
        <mc:AlternateContent>
          <mc:Choice Requires="wps">
            <w:drawing>
              <wp:anchor distT="0" distB="0" distL="114300" distR="114300" simplePos="0" relativeHeight="251687936" behindDoc="0" locked="0" layoutInCell="1" allowOverlap="1" wp14:anchorId="0F550147" wp14:editId="4B1EBA43">
                <wp:simplePos x="0" y="0"/>
                <wp:positionH relativeFrom="column">
                  <wp:posOffset>3057525</wp:posOffset>
                </wp:positionH>
                <wp:positionV relativeFrom="paragraph">
                  <wp:posOffset>29210</wp:posOffset>
                </wp:positionV>
                <wp:extent cx="1704340" cy="4362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362450"/>
                        </a:xfrm>
                        <a:prstGeom prst="rect">
                          <a:avLst/>
                        </a:prstGeom>
                        <a:noFill/>
                        <a:ln w="9525">
                          <a:noFill/>
                          <a:miter lim="800000"/>
                          <a:headEnd/>
                          <a:tailEnd/>
                        </a:ln>
                      </wps:spPr>
                      <wps:txbx>
                        <w:txbxContent>
                          <w:p w:rsidR="00986962" w:rsidRDefault="00716AF6" w:rsidP="00461F9F">
                            <w:pPr>
                              <w:rPr>
                                <w:b/>
                                <w:color w:val="E20886"/>
                                <w:sz w:val="18"/>
                              </w:rPr>
                            </w:pPr>
                            <w:r w:rsidRPr="00AD0DB6">
                              <w:rPr>
                                <w:b/>
                                <w:color w:val="E20886"/>
                                <w:sz w:val="18"/>
                              </w:rPr>
                              <w:t>Measurement</w:t>
                            </w:r>
                          </w:p>
                          <w:p w:rsidR="004A7099" w:rsidRPr="00393936" w:rsidRDefault="004A7099" w:rsidP="00393936">
                            <w:pPr>
                              <w:pStyle w:val="ListParagraph"/>
                              <w:numPr>
                                <w:ilvl w:val="0"/>
                                <w:numId w:val="25"/>
                              </w:numPr>
                              <w:rPr>
                                <w:b/>
                                <w:sz w:val="18"/>
                              </w:rPr>
                            </w:pPr>
                            <w:r w:rsidRPr="00393936">
                              <w:rPr>
                                <w:sz w:val="18"/>
                                <w:szCs w:val="18"/>
                              </w:rPr>
                              <w:t>Adhere to all regulatory CQC requirements and clinical standards.</w:t>
                            </w:r>
                            <w:r w:rsidR="004B0AA7" w:rsidRPr="00393936">
                              <w:rPr>
                                <w:sz w:val="18"/>
                                <w:szCs w:val="18"/>
                              </w:rPr>
                              <w:t xml:space="preserve"> </w:t>
                            </w:r>
                            <w:r w:rsidRPr="00393936">
                              <w:rPr>
                                <w:sz w:val="18"/>
                                <w:szCs w:val="18"/>
                              </w:rPr>
                              <w:t>Comply with the Hospitals policies and procedures</w:t>
                            </w:r>
                          </w:p>
                          <w:p w:rsidR="00986962" w:rsidRPr="00393936" w:rsidRDefault="004A7099" w:rsidP="00393936">
                            <w:pPr>
                              <w:pStyle w:val="ListParagraph"/>
                              <w:numPr>
                                <w:ilvl w:val="0"/>
                                <w:numId w:val="25"/>
                              </w:numPr>
                              <w:spacing w:line="240" w:lineRule="auto"/>
                              <w:rPr>
                                <w:sz w:val="18"/>
                                <w:szCs w:val="18"/>
                              </w:rPr>
                            </w:pPr>
                            <w:r w:rsidRPr="00393936">
                              <w:rPr>
                                <w:sz w:val="18"/>
                                <w:szCs w:val="18"/>
                              </w:rPr>
                              <w:t>Maintain own clinical competence</w:t>
                            </w:r>
                          </w:p>
                          <w:p w:rsidR="00986962" w:rsidRPr="00393936" w:rsidRDefault="004A7099" w:rsidP="00393936">
                            <w:pPr>
                              <w:pStyle w:val="ListParagraph"/>
                              <w:numPr>
                                <w:ilvl w:val="0"/>
                                <w:numId w:val="25"/>
                              </w:numPr>
                              <w:spacing w:line="240" w:lineRule="auto"/>
                              <w:rPr>
                                <w:sz w:val="18"/>
                                <w:szCs w:val="18"/>
                              </w:rPr>
                            </w:pPr>
                            <w:r w:rsidRPr="00393936">
                              <w:rPr>
                                <w:sz w:val="18"/>
                                <w:szCs w:val="18"/>
                              </w:rPr>
                              <w:t>Performance will be measured against the specific objectives, targets and behaviours as identified and agreed within the PDR</w:t>
                            </w:r>
                          </w:p>
                          <w:p w:rsidR="004A7099" w:rsidRPr="00393936" w:rsidRDefault="004A7099" w:rsidP="00393936">
                            <w:pPr>
                              <w:pStyle w:val="ListParagraph"/>
                              <w:numPr>
                                <w:ilvl w:val="0"/>
                                <w:numId w:val="25"/>
                              </w:numPr>
                              <w:spacing w:line="240" w:lineRule="auto"/>
                              <w:rPr>
                                <w:sz w:val="18"/>
                                <w:szCs w:val="18"/>
                              </w:rPr>
                            </w:pPr>
                            <w:r w:rsidRPr="00393936">
                              <w:rPr>
                                <w:rFonts w:ascii="Calibri" w:eastAsia="Times New Roman" w:hAnsi="Calibri" w:cs="Arial"/>
                                <w:color w:val="000000"/>
                                <w:sz w:val="18"/>
                                <w:szCs w:val="18"/>
                              </w:rPr>
                              <w:t>The post holder is expected to be familiar with, and work in line with, the hospital’s Values.</w:t>
                            </w:r>
                          </w:p>
                          <w:p w:rsidR="00687AE2" w:rsidRPr="00393936" w:rsidRDefault="004A7099" w:rsidP="00393936">
                            <w:pPr>
                              <w:pStyle w:val="ListParagraph"/>
                              <w:numPr>
                                <w:ilvl w:val="0"/>
                                <w:numId w:val="25"/>
                              </w:numPr>
                              <w:rPr>
                                <w:sz w:val="18"/>
                              </w:rPr>
                            </w:pPr>
                            <w:r w:rsidRPr="00393936">
                              <w:rPr>
                                <w:rFonts w:ascii="Calibri" w:eastAsia="Times New Roman" w:hAnsi="Calibri" w:cs="Times New Roman"/>
                                <w:color w:val="000000"/>
                                <w:sz w:val="18"/>
                                <w:szCs w:val="18"/>
                              </w:rPr>
                              <w:t>The post holder is required to comply with all mandatory and statutory training, to include a regular update on fire safety, infection control, manual handling, information security, risk awareness and life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0147" id="_x0000_s1029" type="#_x0000_t202" style="position:absolute;margin-left:240.75pt;margin-top:2.3pt;width:134.2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" filled="f" stroked="f">
                <v:textbox>
                  <w:txbxContent>
                    <w:p w:rsidR="00986962" w:rsidRDefault="00716AF6" w:rsidP="00461F9F">
                      <w:pPr>
                        <w:rPr>
                          <w:b/>
                          <w:color w:val="E20886"/>
                          <w:sz w:val="18"/>
                        </w:rPr>
                      </w:pPr>
                      <w:r w:rsidRPr="00AD0DB6">
                        <w:rPr>
                          <w:b/>
                          <w:color w:val="E20886"/>
                          <w:sz w:val="18"/>
                        </w:rPr>
                        <w:t>Measurement</w:t>
                      </w:r>
                    </w:p>
                    <w:p w:rsidR="004A7099" w:rsidRPr="00393936" w:rsidRDefault="004A7099" w:rsidP="00393936">
                      <w:pPr>
                        <w:pStyle w:val="ListParagraph"/>
                        <w:numPr>
                          <w:ilvl w:val="0"/>
                          <w:numId w:val="25"/>
                        </w:numPr>
                        <w:rPr>
                          <w:b/>
                          <w:sz w:val="18"/>
                        </w:rPr>
                      </w:pPr>
                      <w:r w:rsidRPr="00393936">
                        <w:rPr>
                          <w:sz w:val="18"/>
                          <w:szCs w:val="18"/>
                        </w:rPr>
                        <w:t>Adhere to all regulatory CQC requirements and clinical standards.</w:t>
                      </w:r>
                      <w:r w:rsidR="004B0AA7" w:rsidRPr="00393936">
                        <w:rPr>
                          <w:sz w:val="18"/>
                          <w:szCs w:val="18"/>
                        </w:rPr>
                        <w:t xml:space="preserve"> </w:t>
                      </w:r>
                      <w:r w:rsidRPr="00393936">
                        <w:rPr>
                          <w:sz w:val="18"/>
                          <w:szCs w:val="18"/>
                        </w:rPr>
                        <w:t>Comply with the Hospitals policies and procedures</w:t>
                      </w:r>
                    </w:p>
                    <w:p w:rsidR="00986962" w:rsidRPr="00393936" w:rsidRDefault="004A7099" w:rsidP="00393936">
                      <w:pPr>
                        <w:pStyle w:val="ListParagraph"/>
                        <w:numPr>
                          <w:ilvl w:val="0"/>
                          <w:numId w:val="25"/>
                        </w:numPr>
                        <w:spacing w:line="240" w:lineRule="auto"/>
                        <w:rPr>
                          <w:sz w:val="18"/>
                          <w:szCs w:val="18"/>
                        </w:rPr>
                      </w:pPr>
                      <w:r w:rsidRPr="00393936">
                        <w:rPr>
                          <w:sz w:val="18"/>
                          <w:szCs w:val="18"/>
                        </w:rPr>
                        <w:t>Maintain own clinical competence</w:t>
                      </w:r>
                    </w:p>
                    <w:p w:rsidR="00986962" w:rsidRPr="00393936" w:rsidRDefault="004A7099" w:rsidP="00393936">
                      <w:pPr>
                        <w:pStyle w:val="ListParagraph"/>
                        <w:numPr>
                          <w:ilvl w:val="0"/>
                          <w:numId w:val="25"/>
                        </w:numPr>
                        <w:spacing w:line="240" w:lineRule="auto"/>
                        <w:rPr>
                          <w:sz w:val="18"/>
                          <w:szCs w:val="18"/>
                        </w:rPr>
                      </w:pPr>
                      <w:r w:rsidRPr="00393936">
                        <w:rPr>
                          <w:sz w:val="18"/>
                          <w:szCs w:val="18"/>
                        </w:rPr>
                        <w:t>Performance will be measured against the specific objectives, targets and behaviours as identified and agreed within the PDR</w:t>
                      </w:r>
                    </w:p>
                    <w:p w:rsidR="004A7099" w:rsidRPr="00393936" w:rsidRDefault="004A7099" w:rsidP="00393936">
                      <w:pPr>
                        <w:pStyle w:val="ListParagraph"/>
                        <w:numPr>
                          <w:ilvl w:val="0"/>
                          <w:numId w:val="25"/>
                        </w:numPr>
                        <w:spacing w:line="240" w:lineRule="auto"/>
                        <w:rPr>
                          <w:sz w:val="18"/>
                          <w:szCs w:val="18"/>
                        </w:rPr>
                      </w:pPr>
                      <w:r w:rsidRPr="00393936">
                        <w:rPr>
                          <w:rFonts w:ascii="Calibri" w:eastAsia="Times New Roman" w:hAnsi="Calibri" w:cs="Arial"/>
                          <w:color w:val="000000"/>
                          <w:sz w:val="18"/>
                          <w:szCs w:val="18"/>
                        </w:rPr>
                        <w:t>The post holder is expected to be familiar with, and work in line with, the hospital’s Values.</w:t>
                      </w:r>
                    </w:p>
                    <w:p w:rsidR="00687AE2" w:rsidRPr="00393936" w:rsidRDefault="004A7099" w:rsidP="00393936">
                      <w:pPr>
                        <w:pStyle w:val="ListParagraph"/>
                        <w:numPr>
                          <w:ilvl w:val="0"/>
                          <w:numId w:val="25"/>
                        </w:numPr>
                        <w:rPr>
                          <w:sz w:val="18"/>
                        </w:rPr>
                      </w:pPr>
                      <w:r w:rsidRPr="00393936">
                        <w:rPr>
                          <w:rFonts w:ascii="Calibri" w:eastAsia="Times New Roman" w:hAnsi="Calibri" w:cs="Times New Roman"/>
                          <w:color w:val="000000"/>
                          <w:sz w:val="18"/>
                          <w:szCs w:val="18"/>
                        </w:rPr>
                        <w:t>The post holder is required to comply with all mandatory and statutory training, to include a regular update on fire safety, infection control, manual handling, information security, risk awareness and life support</w:t>
                      </w:r>
                    </w:p>
                  </w:txbxContent>
                </v:textbox>
              </v:shape>
            </w:pict>
          </mc:Fallback>
        </mc:AlternateContent>
      </w:r>
      <w:r w:rsidR="00986962">
        <w:rPr>
          <w:noProof/>
          <w:lang w:eastAsia="en-GB"/>
        </w:rPr>
        <mc:AlternateContent>
          <mc:Choice Requires="wps">
            <w:drawing>
              <wp:anchor distT="0" distB="0" distL="114300" distR="114300" simplePos="0" relativeHeight="251689984" behindDoc="0" locked="0" layoutInCell="1" allowOverlap="1" wp14:anchorId="18C3E7C0" wp14:editId="2E9E70AA">
                <wp:simplePos x="0" y="0"/>
                <wp:positionH relativeFrom="column">
                  <wp:posOffset>4791075</wp:posOffset>
                </wp:positionH>
                <wp:positionV relativeFrom="paragraph">
                  <wp:posOffset>57786</wp:posOffset>
                </wp:positionV>
                <wp:extent cx="2643505" cy="48107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4810760"/>
                        </a:xfrm>
                        <a:prstGeom prst="rect">
                          <a:avLst/>
                        </a:prstGeom>
                        <a:noFill/>
                        <a:ln w="9525">
                          <a:noFill/>
                          <a:miter lim="800000"/>
                          <a:headEnd/>
                          <a:tailEnd/>
                        </a:ln>
                      </wps:spPr>
                      <wps:txbx>
                        <w:txbxContent>
                          <w:p w:rsidR="00716AF6" w:rsidRPr="00AD0DB6" w:rsidRDefault="00716AF6" w:rsidP="00716AF6">
                            <w:pPr>
                              <w:rPr>
                                <w:b/>
                                <w:color w:val="E20886"/>
                                <w:sz w:val="18"/>
                              </w:rPr>
                            </w:pPr>
                            <w:r w:rsidRPr="00AD0DB6">
                              <w:rPr>
                                <w:b/>
                                <w:color w:val="E20886"/>
                                <w:sz w:val="18"/>
                              </w:rPr>
                              <w:t>Skills and Experience</w:t>
                            </w:r>
                          </w:p>
                          <w:p w:rsidR="006E3F3E" w:rsidRPr="0079324A" w:rsidRDefault="006E3F3E" w:rsidP="006E3F3E">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sidRPr="0079324A">
                              <w:rPr>
                                <w:rFonts w:ascii="Calibri" w:eastAsia="Times New Roman" w:hAnsi="Calibri" w:cs="Arial"/>
                                <w:bCs/>
                                <w:sz w:val="18"/>
                                <w:szCs w:val="18"/>
                              </w:rPr>
                              <w:t>First level Registered Nurse</w:t>
                            </w:r>
                            <w:r w:rsidR="007A4F28">
                              <w:rPr>
                                <w:rFonts w:ascii="Calibri" w:eastAsia="Times New Roman" w:hAnsi="Calibri" w:cs="Arial"/>
                                <w:bCs/>
                                <w:sz w:val="18"/>
                                <w:szCs w:val="18"/>
                              </w:rPr>
                              <w:t xml:space="preserve"> preferably with some Outpatient experience</w:t>
                            </w:r>
                          </w:p>
                          <w:p w:rsidR="006E3F3E" w:rsidRPr="00501405" w:rsidRDefault="007A4F28" w:rsidP="006E3F3E">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Pr>
                                <w:rFonts w:ascii="Calibri" w:hAnsi="Calibri" w:cs="Arial"/>
                                <w:bCs/>
                                <w:sz w:val="18"/>
                                <w:szCs w:val="18"/>
                              </w:rPr>
                              <w:t xml:space="preserve">ILS </w:t>
                            </w:r>
                            <w:r w:rsidRPr="00501405">
                              <w:rPr>
                                <w:rFonts w:ascii="Calibri" w:hAnsi="Calibri" w:cs="Arial"/>
                                <w:bCs/>
                                <w:sz w:val="18"/>
                                <w:szCs w:val="18"/>
                              </w:rPr>
                              <w:t>training</w:t>
                            </w:r>
                            <w:r w:rsidR="006E3F3E" w:rsidRPr="00501405">
                              <w:rPr>
                                <w:rFonts w:ascii="Calibri" w:hAnsi="Calibri" w:cs="Arial"/>
                                <w:bCs/>
                                <w:sz w:val="18"/>
                                <w:szCs w:val="18"/>
                              </w:rPr>
                              <w:t xml:space="preserve"> or willingness to undertake training</w:t>
                            </w:r>
                          </w:p>
                          <w:p w:rsidR="007A4F28" w:rsidRPr="00501405" w:rsidRDefault="007A4F28" w:rsidP="007A4F28">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sidRPr="00501405">
                              <w:rPr>
                                <w:rFonts w:ascii="Calibri" w:hAnsi="Calibri" w:cs="Arial"/>
                                <w:bCs/>
                                <w:sz w:val="18"/>
                                <w:szCs w:val="18"/>
                              </w:rPr>
                              <w:t>Basic phlebotomy</w:t>
                            </w:r>
                            <w:r w:rsidR="009E537E">
                              <w:rPr>
                                <w:rFonts w:ascii="Calibri" w:hAnsi="Calibri" w:cs="Arial"/>
                                <w:bCs/>
                                <w:sz w:val="18"/>
                                <w:szCs w:val="18"/>
                              </w:rPr>
                              <w:t xml:space="preserve"> </w:t>
                            </w:r>
                            <w:r w:rsidRPr="00501405">
                              <w:rPr>
                                <w:rFonts w:ascii="Calibri" w:hAnsi="Calibri" w:cs="Arial"/>
                                <w:bCs/>
                                <w:sz w:val="18"/>
                                <w:szCs w:val="18"/>
                              </w:rPr>
                              <w:t>and ECG monitoring experience</w:t>
                            </w:r>
                            <w:r>
                              <w:rPr>
                                <w:rFonts w:ascii="Calibri" w:hAnsi="Calibri" w:cs="Arial"/>
                                <w:bCs/>
                                <w:sz w:val="18"/>
                                <w:szCs w:val="18"/>
                              </w:rPr>
                              <w:t xml:space="preserve"> or willingness to undertake training</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Excellent organisational planning and problem-solving skills</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Strong communication, negotiation and interpersonal skills to build and support team working in a positive and challenging culture</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Strong patient-centred approach</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Sound computer skills e.g. MS Office Suite and web-based reporting systems</w:t>
                            </w:r>
                          </w:p>
                          <w:p w:rsidR="007A4F28" w:rsidRPr="00501405" w:rsidRDefault="007A4F28" w:rsidP="007A4F28">
                            <w:pPr>
                              <w:numPr>
                                <w:ilvl w:val="0"/>
                                <w:numId w:val="21"/>
                              </w:numPr>
                              <w:tabs>
                                <w:tab w:val="left" w:pos="284"/>
                              </w:tabs>
                              <w:spacing w:after="0" w:line="240" w:lineRule="auto"/>
                              <w:ind w:right="-1"/>
                              <w:rPr>
                                <w:rFonts w:ascii="Calibri" w:hAnsi="Calibri" w:cs="Arial"/>
                                <w:bCs/>
                                <w:sz w:val="18"/>
                                <w:szCs w:val="18"/>
                              </w:rPr>
                            </w:pPr>
                            <w:r w:rsidRPr="00501405">
                              <w:rPr>
                                <w:rFonts w:ascii="Calibri" w:hAnsi="Calibri" w:cs="Arial"/>
                                <w:bCs/>
                                <w:sz w:val="18"/>
                                <w:szCs w:val="18"/>
                              </w:rPr>
                              <w:t>Foster a culture of professionalism and a positive working team environment</w:t>
                            </w:r>
                          </w:p>
                          <w:p w:rsidR="00D30CD5" w:rsidRPr="00D30CD5" w:rsidRDefault="007A4F28" w:rsidP="00986962">
                            <w:pPr>
                              <w:pStyle w:val="Default"/>
                              <w:numPr>
                                <w:ilvl w:val="0"/>
                                <w:numId w:val="21"/>
                              </w:numPr>
                              <w:rPr>
                                <w:rFonts w:asciiTheme="minorHAnsi" w:hAnsiTheme="minorHAnsi"/>
                                <w:sz w:val="18"/>
                                <w:szCs w:val="18"/>
                              </w:rPr>
                            </w:pPr>
                            <w:r w:rsidRPr="00501405">
                              <w:rPr>
                                <w:rFonts w:ascii="Calibri" w:hAnsi="Calibri"/>
                                <w:bCs/>
                                <w:sz w:val="18"/>
                                <w:szCs w:val="18"/>
                              </w:rPr>
                              <w:t>Demonstrate honesty, integrity and ethics in the workplace</w:t>
                            </w:r>
                            <w:r w:rsidR="00D30CD5" w:rsidRPr="00D30CD5">
                              <w:t xml:space="preserve"> </w:t>
                            </w:r>
                            <w:r w:rsidR="00D30CD5" w:rsidRPr="00D30CD5">
                              <w:rPr>
                                <w:rFonts w:asciiTheme="minorHAnsi" w:hAnsiTheme="minorHAnsi"/>
                                <w:sz w:val="18"/>
                                <w:szCs w:val="18"/>
                              </w:rPr>
                              <w:t xml:space="preserve">Methodical in approach and pays attention to detail </w:t>
                            </w:r>
                          </w:p>
                          <w:p w:rsidR="00D30CD5" w:rsidRPr="003B1EDF" w:rsidRDefault="00D30CD5" w:rsidP="003B1EDF">
                            <w:pPr>
                              <w:pStyle w:val="ListParagraph"/>
                              <w:numPr>
                                <w:ilvl w:val="0"/>
                                <w:numId w:val="21"/>
                              </w:numPr>
                              <w:autoSpaceDE w:val="0"/>
                              <w:autoSpaceDN w:val="0"/>
                              <w:adjustRightInd w:val="0"/>
                              <w:spacing w:after="0" w:line="240" w:lineRule="auto"/>
                              <w:rPr>
                                <w:rFonts w:cs="Arial"/>
                                <w:color w:val="000000"/>
                                <w:sz w:val="18"/>
                                <w:szCs w:val="18"/>
                              </w:rPr>
                            </w:pPr>
                            <w:r w:rsidRPr="003B1EDF">
                              <w:rPr>
                                <w:rFonts w:cs="Arial"/>
                                <w:color w:val="000000"/>
                                <w:sz w:val="18"/>
                                <w:szCs w:val="18"/>
                              </w:rPr>
                              <w:t xml:space="preserve">Flexible and adaptable </w:t>
                            </w:r>
                          </w:p>
                          <w:p w:rsidR="00986962" w:rsidRPr="003B1EDF" w:rsidRDefault="00986962" w:rsidP="003B1EDF">
                            <w:pPr>
                              <w:pStyle w:val="ListParagraph"/>
                              <w:numPr>
                                <w:ilvl w:val="0"/>
                                <w:numId w:val="21"/>
                              </w:numPr>
                              <w:autoSpaceDE w:val="0"/>
                              <w:autoSpaceDN w:val="0"/>
                              <w:adjustRightInd w:val="0"/>
                              <w:spacing w:after="29" w:line="240" w:lineRule="auto"/>
                              <w:rPr>
                                <w:rFonts w:cs="Arial"/>
                                <w:color w:val="000000"/>
                                <w:sz w:val="18"/>
                                <w:szCs w:val="18"/>
                              </w:rPr>
                            </w:pPr>
                            <w:r w:rsidRPr="003B1EDF">
                              <w:rPr>
                                <w:rFonts w:cs="Arial"/>
                                <w:color w:val="000000"/>
                                <w:sz w:val="18"/>
                                <w:szCs w:val="18"/>
                              </w:rPr>
                              <w:t xml:space="preserve">Work well in a pressurised environment </w:t>
                            </w:r>
                          </w:p>
                          <w:p w:rsidR="00986962" w:rsidRPr="003B1EDF" w:rsidRDefault="00986962" w:rsidP="003B1EDF">
                            <w:pPr>
                              <w:autoSpaceDE w:val="0"/>
                              <w:autoSpaceDN w:val="0"/>
                              <w:adjustRightInd w:val="0"/>
                              <w:spacing w:after="0" w:line="240" w:lineRule="auto"/>
                              <w:ind w:firstLine="45"/>
                              <w:rPr>
                                <w:rFonts w:cs="Arial"/>
                                <w:color w:val="000000"/>
                                <w:sz w:val="18"/>
                                <w:szCs w:val="18"/>
                              </w:rPr>
                            </w:pPr>
                          </w:p>
                          <w:p w:rsidR="00D30CD5" w:rsidRDefault="00D30CD5" w:rsidP="00986962">
                            <w:pPr>
                              <w:tabs>
                                <w:tab w:val="left" w:pos="284"/>
                              </w:tabs>
                              <w:spacing w:after="0" w:line="240" w:lineRule="auto"/>
                              <w:ind w:right="-1"/>
                              <w:rPr>
                                <w:rFonts w:ascii="Calibri" w:hAnsi="Calibri" w:cs="Arial"/>
                                <w:bCs/>
                                <w:sz w:val="18"/>
                                <w:szCs w:val="18"/>
                              </w:rPr>
                            </w:pPr>
                          </w:p>
                          <w:p w:rsidR="006E3F3E" w:rsidRPr="00501405" w:rsidRDefault="006E3F3E" w:rsidP="006E3F3E">
                            <w:pPr>
                              <w:ind w:right="-1"/>
                              <w:rPr>
                                <w:rFonts w:ascii="Calibri" w:hAnsi="Calibri" w:cs="Arial"/>
                                <w:b/>
                                <w:bCs/>
                                <w:color w:val="000080"/>
                                <w:sz w:val="18"/>
                                <w:szCs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E7C0" id="_x0000_s1030" type="#_x0000_t202" style="position:absolute;margin-left:377.25pt;margin-top:4.55pt;width:208.15pt;height:37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JgEAIAAPs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" filled="f" stroked="f">
                <v:textbox>
                  <w:txbxContent>
                    <w:p w:rsidR="00716AF6" w:rsidRPr="00AD0DB6" w:rsidRDefault="00716AF6" w:rsidP="00716AF6">
                      <w:pPr>
                        <w:rPr>
                          <w:b/>
                          <w:color w:val="E20886"/>
                          <w:sz w:val="18"/>
                        </w:rPr>
                      </w:pPr>
                      <w:r w:rsidRPr="00AD0DB6">
                        <w:rPr>
                          <w:b/>
                          <w:color w:val="E20886"/>
                          <w:sz w:val="18"/>
                        </w:rPr>
                        <w:t>Skills and Experience</w:t>
                      </w:r>
                    </w:p>
                    <w:p w:rsidR="006E3F3E" w:rsidRPr="0079324A" w:rsidRDefault="006E3F3E" w:rsidP="006E3F3E">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sidRPr="0079324A">
                        <w:rPr>
                          <w:rFonts w:ascii="Calibri" w:eastAsia="Times New Roman" w:hAnsi="Calibri" w:cs="Arial"/>
                          <w:bCs/>
                          <w:sz w:val="18"/>
                          <w:szCs w:val="18"/>
                        </w:rPr>
                        <w:t>First level Registered Nurse</w:t>
                      </w:r>
                      <w:r w:rsidR="007A4F28">
                        <w:rPr>
                          <w:rFonts w:ascii="Calibri" w:eastAsia="Times New Roman" w:hAnsi="Calibri" w:cs="Arial"/>
                          <w:bCs/>
                          <w:sz w:val="18"/>
                          <w:szCs w:val="18"/>
                        </w:rPr>
                        <w:t xml:space="preserve"> preferably with some Outpatient experience</w:t>
                      </w:r>
                    </w:p>
                    <w:p w:rsidR="006E3F3E" w:rsidRPr="00501405" w:rsidRDefault="007A4F28" w:rsidP="006E3F3E">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Pr>
                          <w:rFonts w:ascii="Calibri" w:hAnsi="Calibri" w:cs="Arial"/>
                          <w:bCs/>
                          <w:sz w:val="18"/>
                          <w:szCs w:val="18"/>
                        </w:rPr>
                        <w:t xml:space="preserve">ILS </w:t>
                      </w:r>
                      <w:r w:rsidRPr="00501405">
                        <w:rPr>
                          <w:rFonts w:ascii="Calibri" w:hAnsi="Calibri" w:cs="Arial"/>
                          <w:bCs/>
                          <w:sz w:val="18"/>
                          <w:szCs w:val="18"/>
                        </w:rPr>
                        <w:t>training</w:t>
                      </w:r>
                      <w:r w:rsidR="006E3F3E" w:rsidRPr="00501405">
                        <w:rPr>
                          <w:rFonts w:ascii="Calibri" w:hAnsi="Calibri" w:cs="Arial"/>
                          <w:bCs/>
                          <w:sz w:val="18"/>
                          <w:szCs w:val="18"/>
                        </w:rPr>
                        <w:t xml:space="preserve"> or willingness to undertake training</w:t>
                      </w:r>
                    </w:p>
                    <w:p w:rsidR="007A4F28" w:rsidRPr="00501405" w:rsidRDefault="007A4F28" w:rsidP="007A4F28">
                      <w:pPr>
                        <w:numPr>
                          <w:ilvl w:val="0"/>
                          <w:numId w:val="21"/>
                        </w:numPr>
                        <w:tabs>
                          <w:tab w:val="clear" w:pos="360"/>
                          <w:tab w:val="left" w:pos="284"/>
                        </w:tabs>
                        <w:spacing w:after="0" w:line="240" w:lineRule="auto"/>
                        <w:ind w:left="284" w:right="-1" w:hanging="284"/>
                        <w:jc w:val="both"/>
                        <w:rPr>
                          <w:rFonts w:ascii="Calibri" w:hAnsi="Calibri" w:cs="Arial"/>
                          <w:bCs/>
                          <w:sz w:val="18"/>
                          <w:szCs w:val="18"/>
                        </w:rPr>
                      </w:pPr>
                      <w:r w:rsidRPr="00501405">
                        <w:rPr>
                          <w:rFonts w:ascii="Calibri" w:hAnsi="Calibri" w:cs="Arial"/>
                          <w:bCs/>
                          <w:sz w:val="18"/>
                          <w:szCs w:val="18"/>
                        </w:rPr>
                        <w:t>Basic phlebotomy</w:t>
                      </w:r>
                      <w:r w:rsidR="009E537E">
                        <w:rPr>
                          <w:rFonts w:ascii="Calibri" w:hAnsi="Calibri" w:cs="Arial"/>
                          <w:bCs/>
                          <w:sz w:val="18"/>
                          <w:szCs w:val="18"/>
                        </w:rPr>
                        <w:t xml:space="preserve"> </w:t>
                      </w:r>
                      <w:r w:rsidRPr="00501405">
                        <w:rPr>
                          <w:rFonts w:ascii="Calibri" w:hAnsi="Calibri" w:cs="Arial"/>
                          <w:bCs/>
                          <w:sz w:val="18"/>
                          <w:szCs w:val="18"/>
                        </w:rPr>
                        <w:t>and ECG monitoring experience</w:t>
                      </w:r>
                      <w:r>
                        <w:rPr>
                          <w:rFonts w:ascii="Calibri" w:hAnsi="Calibri" w:cs="Arial"/>
                          <w:bCs/>
                          <w:sz w:val="18"/>
                          <w:szCs w:val="18"/>
                        </w:rPr>
                        <w:t xml:space="preserve"> or willingness to undertake training</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Excellent organisational planning and problem-solving skills</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Strong communication, negotiation and interpersonal skills to build and support team working in a positive and challenging culture</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Strong patient-centred approach</w:t>
                      </w:r>
                    </w:p>
                    <w:p w:rsidR="007A4F28" w:rsidRPr="00501405" w:rsidRDefault="007A4F28" w:rsidP="007A4F28">
                      <w:pPr>
                        <w:numPr>
                          <w:ilvl w:val="1"/>
                          <w:numId w:val="21"/>
                        </w:numPr>
                        <w:tabs>
                          <w:tab w:val="clear" w:pos="300"/>
                          <w:tab w:val="left" w:pos="284"/>
                        </w:tabs>
                        <w:spacing w:after="0" w:line="240" w:lineRule="auto"/>
                        <w:ind w:left="284" w:hanging="284"/>
                        <w:rPr>
                          <w:rFonts w:ascii="Calibri" w:hAnsi="Calibri" w:cs="Arial"/>
                          <w:bCs/>
                          <w:sz w:val="18"/>
                          <w:szCs w:val="18"/>
                        </w:rPr>
                      </w:pPr>
                      <w:r w:rsidRPr="00501405">
                        <w:rPr>
                          <w:rFonts w:ascii="Calibri" w:hAnsi="Calibri" w:cs="Arial"/>
                          <w:bCs/>
                          <w:sz w:val="18"/>
                          <w:szCs w:val="18"/>
                        </w:rPr>
                        <w:t>Sound computer skills e.g. MS Office Suite and web-based reporting systems</w:t>
                      </w:r>
                    </w:p>
                    <w:p w:rsidR="007A4F28" w:rsidRPr="00501405" w:rsidRDefault="007A4F28" w:rsidP="007A4F28">
                      <w:pPr>
                        <w:numPr>
                          <w:ilvl w:val="0"/>
                          <w:numId w:val="21"/>
                        </w:numPr>
                        <w:tabs>
                          <w:tab w:val="left" w:pos="284"/>
                        </w:tabs>
                        <w:spacing w:after="0" w:line="240" w:lineRule="auto"/>
                        <w:ind w:right="-1"/>
                        <w:rPr>
                          <w:rFonts w:ascii="Calibri" w:hAnsi="Calibri" w:cs="Arial"/>
                          <w:bCs/>
                          <w:sz w:val="18"/>
                          <w:szCs w:val="18"/>
                        </w:rPr>
                      </w:pPr>
                      <w:r w:rsidRPr="00501405">
                        <w:rPr>
                          <w:rFonts w:ascii="Calibri" w:hAnsi="Calibri" w:cs="Arial"/>
                          <w:bCs/>
                          <w:sz w:val="18"/>
                          <w:szCs w:val="18"/>
                        </w:rPr>
                        <w:t>Foster a culture of professionalism and a positive working team environment</w:t>
                      </w:r>
                    </w:p>
                    <w:p w:rsidR="00D30CD5" w:rsidRPr="00D30CD5" w:rsidRDefault="007A4F28" w:rsidP="00986962">
                      <w:pPr>
                        <w:pStyle w:val="Default"/>
                        <w:numPr>
                          <w:ilvl w:val="0"/>
                          <w:numId w:val="21"/>
                        </w:numPr>
                        <w:rPr>
                          <w:rFonts w:asciiTheme="minorHAnsi" w:hAnsiTheme="minorHAnsi"/>
                          <w:sz w:val="18"/>
                          <w:szCs w:val="18"/>
                        </w:rPr>
                      </w:pPr>
                      <w:r w:rsidRPr="00501405">
                        <w:rPr>
                          <w:rFonts w:ascii="Calibri" w:hAnsi="Calibri"/>
                          <w:bCs/>
                          <w:sz w:val="18"/>
                          <w:szCs w:val="18"/>
                        </w:rPr>
                        <w:t>Demonstrate honesty, integrity and ethics in the workplace</w:t>
                      </w:r>
                      <w:r w:rsidR="00D30CD5" w:rsidRPr="00D30CD5">
                        <w:t xml:space="preserve"> </w:t>
                      </w:r>
                      <w:r w:rsidR="00D30CD5" w:rsidRPr="00D30CD5">
                        <w:rPr>
                          <w:rFonts w:asciiTheme="minorHAnsi" w:hAnsiTheme="minorHAnsi"/>
                          <w:sz w:val="18"/>
                          <w:szCs w:val="18"/>
                        </w:rPr>
                        <w:t xml:space="preserve">Methodical in approach and pays attention to detail </w:t>
                      </w:r>
                    </w:p>
                    <w:p w:rsidR="00D30CD5" w:rsidRPr="003B1EDF" w:rsidRDefault="00D30CD5" w:rsidP="003B1EDF">
                      <w:pPr>
                        <w:pStyle w:val="ListParagraph"/>
                        <w:numPr>
                          <w:ilvl w:val="0"/>
                          <w:numId w:val="21"/>
                        </w:numPr>
                        <w:autoSpaceDE w:val="0"/>
                        <w:autoSpaceDN w:val="0"/>
                        <w:adjustRightInd w:val="0"/>
                        <w:spacing w:after="0" w:line="240" w:lineRule="auto"/>
                        <w:rPr>
                          <w:rFonts w:cs="Arial"/>
                          <w:color w:val="000000"/>
                          <w:sz w:val="18"/>
                          <w:szCs w:val="18"/>
                        </w:rPr>
                      </w:pPr>
                      <w:r w:rsidRPr="003B1EDF">
                        <w:rPr>
                          <w:rFonts w:cs="Arial"/>
                          <w:color w:val="000000"/>
                          <w:sz w:val="18"/>
                          <w:szCs w:val="18"/>
                        </w:rPr>
                        <w:t xml:space="preserve">Flexible and adaptable </w:t>
                      </w:r>
                    </w:p>
                    <w:p w:rsidR="00986962" w:rsidRPr="003B1EDF" w:rsidRDefault="00986962" w:rsidP="003B1EDF">
                      <w:pPr>
                        <w:pStyle w:val="ListParagraph"/>
                        <w:numPr>
                          <w:ilvl w:val="0"/>
                          <w:numId w:val="21"/>
                        </w:numPr>
                        <w:autoSpaceDE w:val="0"/>
                        <w:autoSpaceDN w:val="0"/>
                        <w:adjustRightInd w:val="0"/>
                        <w:spacing w:after="29" w:line="240" w:lineRule="auto"/>
                        <w:rPr>
                          <w:rFonts w:cs="Arial"/>
                          <w:color w:val="000000"/>
                          <w:sz w:val="18"/>
                          <w:szCs w:val="18"/>
                        </w:rPr>
                      </w:pPr>
                      <w:r w:rsidRPr="003B1EDF">
                        <w:rPr>
                          <w:rFonts w:cs="Arial"/>
                          <w:color w:val="000000"/>
                          <w:sz w:val="18"/>
                          <w:szCs w:val="18"/>
                        </w:rPr>
                        <w:t xml:space="preserve">Work well in a pressurised environment </w:t>
                      </w:r>
                    </w:p>
                    <w:p w:rsidR="00986962" w:rsidRPr="003B1EDF" w:rsidRDefault="00986962" w:rsidP="003B1EDF">
                      <w:pPr>
                        <w:autoSpaceDE w:val="0"/>
                        <w:autoSpaceDN w:val="0"/>
                        <w:adjustRightInd w:val="0"/>
                        <w:spacing w:after="0" w:line="240" w:lineRule="auto"/>
                        <w:ind w:firstLine="45"/>
                        <w:rPr>
                          <w:rFonts w:cs="Arial"/>
                          <w:color w:val="000000"/>
                          <w:sz w:val="18"/>
                          <w:szCs w:val="18"/>
                        </w:rPr>
                      </w:pPr>
                    </w:p>
                    <w:p w:rsidR="00D30CD5" w:rsidRDefault="00D30CD5" w:rsidP="00986962">
                      <w:pPr>
                        <w:tabs>
                          <w:tab w:val="left" w:pos="284"/>
                        </w:tabs>
                        <w:spacing w:after="0" w:line="240" w:lineRule="auto"/>
                        <w:ind w:right="-1"/>
                        <w:rPr>
                          <w:rFonts w:ascii="Calibri" w:hAnsi="Calibri" w:cs="Arial"/>
                          <w:bCs/>
                          <w:sz w:val="18"/>
                          <w:szCs w:val="18"/>
                        </w:rPr>
                      </w:pPr>
                    </w:p>
                    <w:p w:rsidR="006E3F3E" w:rsidRPr="00501405" w:rsidRDefault="006E3F3E" w:rsidP="006E3F3E">
                      <w:pPr>
                        <w:ind w:right="-1"/>
                        <w:rPr>
                          <w:rFonts w:ascii="Calibri" w:hAnsi="Calibri" w:cs="Arial"/>
                          <w:b/>
                          <w:bCs/>
                          <w:color w:val="000080"/>
                          <w:sz w:val="18"/>
                          <w:szCs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txbxContent>
                </v:textbox>
              </v:shape>
            </w:pict>
          </mc:Fallback>
        </mc:AlternateContent>
      </w:r>
    </w:p>
    <w:p w:rsidR="00716AF6" w:rsidRPr="00716AF6" w:rsidRDefault="001C052C" w:rsidP="00716AF6">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CBC9963" wp14:editId="5A552362">
            <wp:simplePos x="0" y="0"/>
            <wp:positionH relativeFrom="column">
              <wp:posOffset>7612380</wp:posOffset>
            </wp:positionH>
            <wp:positionV relativeFrom="paragraph">
              <wp:posOffset>223520</wp:posOffset>
            </wp:positionV>
            <wp:extent cx="1923048" cy="3672231"/>
            <wp:effectExtent l="0" t="0" r="1270" b="444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23048" cy="3672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6597">
        <w:rPr>
          <w:noProof/>
          <w:lang w:eastAsia="en-GB"/>
        </w:rPr>
        <mc:AlternateContent>
          <mc:Choice Requires="wps">
            <w:drawing>
              <wp:anchor distT="0" distB="0" distL="114300" distR="114300" simplePos="0" relativeHeight="251657216" behindDoc="0" locked="0" layoutInCell="1" allowOverlap="1" wp14:anchorId="47F7530E" wp14:editId="763A1175">
                <wp:simplePos x="0" y="0"/>
                <wp:positionH relativeFrom="column">
                  <wp:posOffset>7633970</wp:posOffset>
                </wp:positionH>
                <wp:positionV relativeFrom="paragraph">
                  <wp:posOffset>13335</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530E" id="_x0000_s1031" type="#_x0000_t202" style="position:absolute;margin-left:601.1pt;margin-top:1.0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" stroked="f">
                <v:textbox>
                  <w:txbxContent>
                    <w:p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rsidR="00716AF6" w:rsidRDefault="00716AF6" w:rsidP="00716AF6">
      <w:pPr>
        <w:tabs>
          <w:tab w:val="left" w:pos="11969"/>
        </w:tabs>
      </w:pPr>
      <w:r>
        <w:tab/>
      </w:r>
    </w:p>
    <w:p w:rsidR="008D3B0A" w:rsidRDefault="00716AF6" w:rsidP="00716AF6">
      <w:pPr>
        <w:tabs>
          <w:tab w:val="left" w:pos="12188"/>
        </w:tabs>
      </w:pPr>
      <w:r>
        <w:tab/>
      </w:r>
    </w:p>
    <w:p w:rsidR="008D3B0A" w:rsidRDefault="008D3B0A">
      <w:r>
        <w:br w:type="page"/>
      </w:r>
    </w:p>
    <w:p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60815F93" wp14:editId="5E3C8728">
                <wp:simplePos x="0" y="0"/>
                <wp:positionH relativeFrom="margin">
                  <wp:posOffset>-152400</wp:posOffset>
                </wp:positionH>
                <wp:positionV relativeFrom="paragraph">
                  <wp:posOffset>-146050</wp:posOffset>
                </wp:positionV>
                <wp:extent cx="8610600" cy="41186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118610"/>
                        </a:xfrm>
                        <a:prstGeom prst="rect">
                          <a:avLst/>
                        </a:prstGeom>
                        <a:solidFill>
                          <a:srgbClr val="FFFFFF"/>
                        </a:solidFill>
                        <a:ln w="9525">
                          <a:noFill/>
                          <a:miter lim="800000"/>
                          <a:headEnd/>
                          <a:tailEnd/>
                        </a:ln>
                      </wps:spPr>
                      <wps:txbx>
                        <w:txbxContent>
                          <w:p w:rsidR="00147460" w:rsidRDefault="00147460" w:rsidP="00147460">
                            <w:pPr>
                              <w:jc w:val="center"/>
                              <w:rPr>
                                <w:b/>
                                <w:color w:val="954975"/>
                                <w:sz w:val="18"/>
                                <w:szCs w:val="18"/>
                              </w:rPr>
                            </w:pPr>
                          </w:p>
                          <w:p w:rsidR="00147460" w:rsidRPr="00147460" w:rsidRDefault="00147460" w:rsidP="00955720">
                            <w:pPr>
                              <w:ind w:left="5040" w:firstLine="720"/>
                              <w:rPr>
                                <w:b/>
                                <w:color w:val="E20886"/>
                                <w:sz w:val="20"/>
                                <w:szCs w:val="18"/>
                              </w:rPr>
                            </w:pPr>
                            <w:r w:rsidRPr="00147460">
                              <w:rPr>
                                <w:b/>
                                <w:color w:val="E20886"/>
                                <w:sz w:val="20"/>
                                <w:szCs w:val="18"/>
                              </w:rPr>
                              <w:t>Departmental Structure</w:t>
                            </w:r>
                          </w:p>
                          <w:p w:rsidR="00147460" w:rsidRDefault="00955720" w:rsidP="00147460">
                            <w:pPr>
                              <w:jc w:val="center"/>
                            </w:pPr>
                            <w:r>
                              <w:rPr>
                                <w:noProof/>
                              </w:rPr>
                              <w:drawing>
                                <wp:inline distT="0" distB="0" distL="0" distR="0">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rsidR="00147460" w:rsidRDefault="00147460" w:rsidP="00147460">
                            <w:pPr>
                              <w:jc w:val="center"/>
                            </w:pPr>
                          </w:p>
                          <w:p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15F93" id="_x0000_t202" coordsize="21600,21600" o:spt="202" path="m,l,21600r21600,l21600,xe">
                <v:stroke joinstyle="miter"/>
                <v:path gradientshapeok="t" o:connecttype="rect"/>
              </v:shapetype>
              <v:shape id="_x0000_s1032" type="#_x0000_t202" style="position:absolute;margin-left:-12pt;margin-top:-11.5pt;width:678pt;height:32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" stroked="f">
                <v:textbox>
                  <w:txbxContent>
                    <w:p w:rsidR="00147460" w:rsidRDefault="00147460" w:rsidP="00147460">
                      <w:pPr>
                        <w:jc w:val="center"/>
                        <w:rPr>
                          <w:b/>
                          <w:color w:val="954975"/>
                          <w:sz w:val="18"/>
                          <w:szCs w:val="18"/>
                        </w:rPr>
                      </w:pPr>
                    </w:p>
                    <w:p w:rsidR="00147460" w:rsidRPr="00147460" w:rsidRDefault="00147460" w:rsidP="00955720">
                      <w:pPr>
                        <w:ind w:left="5040" w:firstLine="720"/>
                        <w:rPr>
                          <w:b/>
                          <w:color w:val="E20886"/>
                          <w:sz w:val="20"/>
                          <w:szCs w:val="18"/>
                        </w:rPr>
                      </w:pPr>
                      <w:r w:rsidRPr="00147460">
                        <w:rPr>
                          <w:b/>
                          <w:color w:val="E20886"/>
                          <w:sz w:val="20"/>
                          <w:szCs w:val="18"/>
                        </w:rPr>
                        <w:t>Departmental Structure</w:t>
                      </w:r>
                    </w:p>
                    <w:p w:rsidR="00147460" w:rsidRDefault="00955720" w:rsidP="00147460">
                      <w:pPr>
                        <w:jc w:val="center"/>
                      </w:pPr>
                      <w:r>
                        <w:rPr>
                          <w:noProof/>
                        </w:rPr>
                        <w:drawing>
                          <wp:inline distT="0" distB="0" distL="0" distR="0">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rsidR="00147460" w:rsidRDefault="00147460" w:rsidP="00147460">
                      <w:pPr>
                        <w:jc w:val="center"/>
                      </w:pPr>
                    </w:p>
                    <w:p w:rsidR="00147460" w:rsidRDefault="00147460" w:rsidP="00147460">
                      <w:pPr>
                        <w:jc w:val="center"/>
                      </w:pPr>
                    </w:p>
                  </w:txbxContent>
                </v:textbox>
                <w10:wrap anchorx="margin"/>
              </v:shape>
            </w:pict>
          </mc:Fallback>
        </mc:AlternateContent>
      </w:r>
    </w:p>
    <w:p w:rsidR="006F0EAF" w:rsidRDefault="006F0EAF"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bookmarkStart w:id="0" w:name="_GoBack"/>
      <w:bookmarkEnd w:id="0"/>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rsidTr="00147460">
        <w:trPr>
          <w:trHeight w:val="564"/>
          <w:jc w:val="center"/>
        </w:trPr>
        <w:tc>
          <w:tcPr>
            <w:tcW w:w="1014" w:type="pct"/>
            <w:vAlign w:val="center"/>
          </w:tcPr>
          <w:p w:rsidR="00147460" w:rsidRDefault="00147460" w:rsidP="00147460">
            <w:pPr>
              <w:tabs>
                <w:tab w:val="left" w:pos="12188"/>
              </w:tabs>
              <w:rPr>
                <w:b/>
                <w:color w:val="E20886"/>
                <w:sz w:val="20"/>
                <w:szCs w:val="18"/>
              </w:rPr>
            </w:pPr>
          </w:p>
          <w:p w:rsidR="00147460" w:rsidRDefault="00147460" w:rsidP="00147460">
            <w:pPr>
              <w:tabs>
                <w:tab w:val="left" w:pos="12188"/>
              </w:tabs>
              <w:rPr>
                <w:b/>
                <w:color w:val="E20886"/>
                <w:sz w:val="20"/>
                <w:szCs w:val="18"/>
              </w:rPr>
            </w:pPr>
            <w:r>
              <w:rPr>
                <w:b/>
                <w:color w:val="E20886"/>
                <w:sz w:val="20"/>
                <w:szCs w:val="18"/>
              </w:rPr>
              <w:t>Role Holder’s Signature</w:t>
            </w:r>
          </w:p>
          <w:p w:rsidR="00147460" w:rsidRDefault="00147460" w:rsidP="00147460">
            <w:pPr>
              <w:tabs>
                <w:tab w:val="left" w:pos="12188"/>
              </w:tabs>
              <w:rPr>
                <w:b/>
                <w:color w:val="E20886"/>
                <w:sz w:val="20"/>
                <w:szCs w:val="18"/>
              </w:rPr>
            </w:pPr>
          </w:p>
        </w:tc>
        <w:tc>
          <w:tcPr>
            <w:tcW w:w="3986" w:type="pct"/>
            <w:vAlign w:val="center"/>
          </w:tcPr>
          <w:p w:rsidR="00147460" w:rsidRDefault="00147460" w:rsidP="00716AF6">
            <w:pPr>
              <w:tabs>
                <w:tab w:val="left" w:pos="12188"/>
              </w:tabs>
              <w:rPr>
                <w:b/>
                <w:color w:val="E20886"/>
                <w:sz w:val="20"/>
                <w:szCs w:val="18"/>
              </w:rPr>
            </w:pPr>
          </w:p>
        </w:tc>
      </w:tr>
      <w:tr w:rsidR="00147460" w:rsidTr="00147460">
        <w:trPr>
          <w:trHeight w:val="564"/>
          <w:jc w:val="center"/>
        </w:trPr>
        <w:tc>
          <w:tcPr>
            <w:tcW w:w="1014" w:type="pct"/>
            <w:vAlign w:val="center"/>
          </w:tcPr>
          <w:p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rsidR="00147460" w:rsidRDefault="00147460" w:rsidP="00716AF6">
            <w:pPr>
              <w:tabs>
                <w:tab w:val="left" w:pos="12188"/>
              </w:tabs>
              <w:rPr>
                <w:b/>
                <w:color w:val="E20886"/>
                <w:sz w:val="20"/>
                <w:szCs w:val="18"/>
              </w:rPr>
            </w:pPr>
          </w:p>
        </w:tc>
      </w:tr>
    </w:tbl>
    <w:p w:rsidR="00147460" w:rsidRDefault="00147460" w:rsidP="00716AF6">
      <w:pPr>
        <w:tabs>
          <w:tab w:val="left" w:pos="12188"/>
        </w:tabs>
        <w:rPr>
          <w:b/>
          <w:color w:val="E20886"/>
          <w:sz w:val="20"/>
          <w:szCs w:val="18"/>
        </w:rPr>
      </w:pPr>
    </w:p>
    <w:p w:rsidR="00147460" w:rsidRDefault="00147460" w:rsidP="00716AF6">
      <w:pPr>
        <w:tabs>
          <w:tab w:val="left" w:pos="12188"/>
        </w:tabs>
      </w:pPr>
    </w:p>
    <w:p w:rsidR="00955720" w:rsidRPr="00716AF6" w:rsidRDefault="00955720" w:rsidP="00716AF6">
      <w:pPr>
        <w:tabs>
          <w:tab w:val="left" w:pos="12188"/>
        </w:tabs>
      </w:pPr>
    </w:p>
    <w:sectPr w:rsidR="00955720" w:rsidRPr="00716AF6" w:rsidSect="001C0A68">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6A0" w:rsidRDefault="00DF16A0" w:rsidP="00B6319A">
      <w:pPr>
        <w:spacing w:after="0" w:line="240" w:lineRule="auto"/>
      </w:pPr>
      <w:r>
        <w:separator/>
      </w:r>
    </w:p>
  </w:endnote>
  <w:endnote w:type="continuationSeparator" w:id="0">
    <w:p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52" w:rsidRDefault="00CC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27" w:rsidRDefault="00172627">
    <w:pPr>
      <w:pStyle w:val="Footer"/>
    </w:pPr>
  </w:p>
  <w:p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52" w:rsidRDefault="00CC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6A0" w:rsidRDefault="00DF16A0" w:rsidP="00B6319A">
      <w:pPr>
        <w:spacing w:after="0" w:line="240" w:lineRule="auto"/>
      </w:pPr>
      <w:r>
        <w:separator/>
      </w:r>
    </w:p>
  </w:footnote>
  <w:footnote w:type="continuationSeparator" w:id="0">
    <w:p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52" w:rsidRDefault="00CC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98" w:rsidRDefault="00AD0DB6" w:rsidP="00AD0DB6">
    <w:pPr>
      <w:pStyle w:val="Header"/>
      <w:jc w:val="right"/>
    </w:pPr>
    <w:r>
      <w:rPr>
        <w:noProof/>
      </w:rPr>
      <w:drawing>
        <wp:inline distT="0" distB="0" distL="0" distR="0" wp14:anchorId="3891B7CE" wp14:editId="494519C0">
          <wp:extent cx="1257300" cy="4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299487" cy="454819"/>
                  </a:xfrm>
                  <a:prstGeom prst="rect">
                    <a:avLst/>
                  </a:prstGeom>
                </pic:spPr>
              </pic:pic>
            </a:graphicData>
          </a:graphic>
        </wp:inline>
      </w:drawing>
    </w:r>
  </w:p>
  <w:p w:rsidR="00B6319A" w:rsidRDefault="00B6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52" w:rsidRDefault="00CC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2C"/>
    <w:multiLevelType w:val="hybridMultilevel"/>
    <w:tmpl w:val="D82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96066"/>
    <w:multiLevelType w:val="hybridMultilevel"/>
    <w:tmpl w:val="D322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6CD6"/>
    <w:multiLevelType w:val="hybridMultilevel"/>
    <w:tmpl w:val="10FA905C"/>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5"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30C5E"/>
    <w:multiLevelType w:val="hybridMultilevel"/>
    <w:tmpl w:val="330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946D9"/>
    <w:multiLevelType w:val="hybridMultilevel"/>
    <w:tmpl w:val="486C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3048C"/>
    <w:multiLevelType w:val="hybridMultilevel"/>
    <w:tmpl w:val="4F640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385B"/>
    <w:multiLevelType w:val="hybridMultilevel"/>
    <w:tmpl w:val="D33C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759E0"/>
    <w:multiLevelType w:val="hybridMultilevel"/>
    <w:tmpl w:val="D30AD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0"/>
  </w:num>
  <w:num w:numId="2">
    <w:abstractNumId w:val="15"/>
  </w:num>
  <w:num w:numId="3">
    <w:abstractNumId w:val="12"/>
  </w:num>
  <w:num w:numId="4">
    <w:abstractNumId w:val="24"/>
  </w:num>
  <w:num w:numId="5">
    <w:abstractNumId w:val="19"/>
  </w:num>
  <w:num w:numId="6">
    <w:abstractNumId w:val="20"/>
  </w:num>
  <w:num w:numId="7">
    <w:abstractNumId w:val="7"/>
  </w:num>
  <w:num w:numId="8">
    <w:abstractNumId w:val="6"/>
  </w:num>
  <w:num w:numId="9">
    <w:abstractNumId w:val="17"/>
  </w:num>
  <w:num w:numId="10">
    <w:abstractNumId w:val="21"/>
  </w:num>
  <w:num w:numId="11">
    <w:abstractNumId w:val="2"/>
  </w:num>
  <w:num w:numId="12">
    <w:abstractNumId w:val="16"/>
  </w:num>
  <w:num w:numId="13">
    <w:abstractNumId w:val="5"/>
  </w:num>
  <w:num w:numId="14">
    <w:abstractNumId w:val="1"/>
  </w:num>
  <w:num w:numId="15">
    <w:abstractNumId w:val="14"/>
  </w:num>
  <w:num w:numId="16">
    <w:abstractNumId w:val="8"/>
  </w:num>
  <w:num w:numId="17">
    <w:abstractNumId w:val="11"/>
  </w:num>
  <w:num w:numId="18">
    <w:abstractNumId w:val="22"/>
  </w:num>
  <w:num w:numId="19">
    <w:abstractNumId w:val="13"/>
  </w:num>
  <w:num w:numId="20">
    <w:abstractNumId w:val="0"/>
  </w:num>
  <w:num w:numId="21">
    <w:abstractNumId w:val="4"/>
  </w:num>
  <w:num w:numId="22">
    <w:abstractNumId w:val="3"/>
  </w:num>
  <w:num w:numId="23">
    <w:abstractNumId w:val="9"/>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738B"/>
    <w:rsid w:val="000E0C34"/>
    <w:rsid w:val="000E3B60"/>
    <w:rsid w:val="000F333F"/>
    <w:rsid w:val="0010210A"/>
    <w:rsid w:val="00106362"/>
    <w:rsid w:val="00125F22"/>
    <w:rsid w:val="0014236D"/>
    <w:rsid w:val="00143112"/>
    <w:rsid w:val="00147460"/>
    <w:rsid w:val="00152B83"/>
    <w:rsid w:val="00170AAA"/>
    <w:rsid w:val="00171CF0"/>
    <w:rsid w:val="00172627"/>
    <w:rsid w:val="00180577"/>
    <w:rsid w:val="00193537"/>
    <w:rsid w:val="001A13F7"/>
    <w:rsid w:val="001A1FD1"/>
    <w:rsid w:val="001B7537"/>
    <w:rsid w:val="001C052C"/>
    <w:rsid w:val="001C0A68"/>
    <w:rsid w:val="001C16FF"/>
    <w:rsid w:val="001C6597"/>
    <w:rsid w:val="001E0E19"/>
    <w:rsid w:val="001E6AC5"/>
    <w:rsid w:val="001E7748"/>
    <w:rsid w:val="001F53F3"/>
    <w:rsid w:val="00213DA0"/>
    <w:rsid w:val="0022312F"/>
    <w:rsid w:val="00225A63"/>
    <w:rsid w:val="00240087"/>
    <w:rsid w:val="0027745E"/>
    <w:rsid w:val="002C1755"/>
    <w:rsid w:val="003222F9"/>
    <w:rsid w:val="00332C6F"/>
    <w:rsid w:val="003352CF"/>
    <w:rsid w:val="00367FCF"/>
    <w:rsid w:val="003802C7"/>
    <w:rsid w:val="00387EBE"/>
    <w:rsid w:val="00393936"/>
    <w:rsid w:val="003A7710"/>
    <w:rsid w:val="003B13EB"/>
    <w:rsid w:val="003B1EDF"/>
    <w:rsid w:val="003B2F27"/>
    <w:rsid w:val="003B33F6"/>
    <w:rsid w:val="003D7F7E"/>
    <w:rsid w:val="00440DF9"/>
    <w:rsid w:val="004552C9"/>
    <w:rsid w:val="00461F9F"/>
    <w:rsid w:val="00463A63"/>
    <w:rsid w:val="00484515"/>
    <w:rsid w:val="00495D3D"/>
    <w:rsid w:val="004A7099"/>
    <w:rsid w:val="004B0AA7"/>
    <w:rsid w:val="004B58BF"/>
    <w:rsid w:val="004D190F"/>
    <w:rsid w:val="004E4C84"/>
    <w:rsid w:val="004F7090"/>
    <w:rsid w:val="00502056"/>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E01EC"/>
    <w:rsid w:val="005F435A"/>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B666C"/>
    <w:rsid w:val="006E3F3E"/>
    <w:rsid w:val="006E5166"/>
    <w:rsid w:val="006F0EAF"/>
    <w:rsid w:val="00716AF6"/>
    <w:rsid w:val="00731B86"/>
    <w:rsid w:val="0077119C"/>
    <w:rsid w:val="00776CD5"/>
    <w:rsid w:val="0079058D"/>
    <w:rsid w:val="00795FD9"/>
    <w:rsid w:val="007A23C0"/>
    <w:rsid w:val="007A4F28"/>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86962"/>
    <w:rsid w:val="009A059F"/>
    <w:rsid w:val="009A6A52"/>
    <w:rsid w:val="009E537E"/>
    <w:rsid w:val="009E6AEB"/>
    <w:rsid w:val="00A117EB"/>
    <w:rsid w:val="00A128FF"/>
    <w:rsid w:val="00A35729"/>
    <w:rsid w:val="00A42CC2"/>
    <w:rsid w:val="00A50852"/>
    <w:rsid w:val="00A51901"/>
    <w:rsid w:val="00A52260"/>
    <w:rsid w:val="00A522A0"/>
    <w:rsid w:val="00A75119"/>
    <w:rsid w:val="00A84CE0"/>
    <w:rsid w:val="00A85CC6"/>
    <w:rsid w:val="00AC2A02"/>
    <w:rsid w:val="00AC3F03"/>
    <w:rsid w:val="00AC4610"/>
    <w:rsid w:val="00AD0DB6"/>
    <w:rsid w:val="00B06511"/>
    <w:rsid w:val="00B11EB3"/>
    <w:rsid w:val="00B13170"/>
    <w:rsid w:val="00B142D3"/>
    <w:rsid w:val="00B15C7A"/>
    <w:rsid w:val="00B43341"/>
    <w:rsid w:val="00B6319A"/>
    <w:rsid w:val="00B6668C"/>
    <w:rsid w:val="00B857F4"/>
    <w:rsid w:val="00B9443C"/>
    <w:rsid w:val="00BA02F6"/>
    <w:rsid w:val="00BA2270"/>
    <w:rsid w:val="00BB7AAA"/>
    <w:rsid w:val="00BE17B1"/>
    <w:rsid w:val="00BE33C8"/>
    <w:rsid w:val="00BF118A"/>
    <w:rsid w:val="00C17032"/>
    <w:rsid w:val="00C17691"/>
    <w:rsid w:val="00C2034B"/>
    <w:rsid w:val="00C5394E"/>
    <w:rsid w:val="00C64DF6"/>
    <w:rsid w:val="00C84D08"/>
    <w:rsid w:val="00C95A99"/>
    <w:rsid w:val="00CA3530"/>
    <w:rsid w:val="00CB0A7B"/>
    <w:rsid w:val="00CC0952"/>
    <w:rsid w:val="00CD6ED0"/>
    <w:rsid w:val="00D30CD5"/>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504B4"/>
    <w:rsid w:val="00E663A6"/>
    <w:rsid w:val="00E73C97"/>
    <w:rsid w:val="00E77D5A"/>
    <w:rsid w:val="00E850B0"/>
    <w:rsid w:val="00E86EFF"/>
    <w:rsid w:val="00EA0170"/>
    <w:rsid w:val="00EB6EC0"/>
    <w:rsid w:val="00EF7490"/>
    <w:rsid w:val="00F03B58"/>
    <w:rsid w:val="00F90311"/>
    <w:rsid w:val="00F93B00"/>
    <w:rsid w:val="00F94655"/>
    <w:rsid w:val="00FA0F35"/>
    <w:rsid w:val="00FA4F5D"/>
    <w:rsid w:val="00FB500F"/>
    <w:rsid w:val="00FB6CED"/>
    <w:rsid w:val="00FD016D"/>
    <w:rsid w:val="00FD0761"/>
    <w:rsid w:val="00FD68B6"/>
    <w:rsid w:val="00FE280F"/>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1"/>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 w:type="paragraph" w:customStyle="1" w:styleId="Default">
    <w:name w:val="Default"/>
    <w:rsid w:val="004A70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Matron/Clinical Operations Manager for Outpatients, Diagnostics and Therapeutics </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Outpatients Sister/Manager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Staff Nurse</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HCSW	</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Administration</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86119F4D-20BD-42DF-8B69-2B7DA01E8EF0}" type="asst">
      <dgm:prSet phldrT="[Text]"/>
      <dgm:spPr>
        <a:solidFill>
          <a:schemeClr val="tx1">
            <a:lumMod val="50000"/>
            <a:lumOff val="50000"/>
          </a:schemeClr>
        </a:solidFill>
      </dgm:spPr>
      <dgm:t>
        <a:bodyPr/>
        <a:lstStyle/>
        <a:p>
          <a:r>
            <a:rPr lang="en-GB"/>
            <a:t>Senior Staff Nurse</a:t>
          </a:r>
        </a:p>
      </dgm:t>
    </dgm:pt>
    <dgm:pt modelId="{F16DD419-06C3-4131-A0E2-3C9B658BFE32}" type="sibTrans" cxnId="{8B6AC8C4-9D29-405E-92BB-52AA3BB1B55D}">
      <dgm:prSet/>
      <dgm:spPr/>
      <dgm:t>
        <a:bodyPr/>
        <a:lstStyle/>
        <a:p>
          <a:endParaRPr lang="en-GB"/>
        </a:p>
      </dgm:t>
    </dgm:pt>
    <dgm:pt modelId="{8ED4F050-BF59-4EAB-9CDD-0876798A330D}" type="parTrans" cxnId="{8B6AC8C4-9D29-405E-92BB-52AA3BB1B55D}">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2">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X="96870" custScaleY="111640" custLinFactNeighborX="6532" custLinFactNeighborY="-30879">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 modelId="{DFE92648-88FB-4ECA-BE3F-8B096B0D25B9}" type="pres">
      <dgm:prSet presAssocID="{86119F4D-20BD-42DF-8B69-2B7DA01E8EF0}" presName="hierRoot1" presStyleCnt="0">
        <dgm:presLayoutVars>
          <dgm:hierBranch val="init"/>
        </dgm:presLayoutVars>
      </dgm:prSet>
      <dgm:spPr/>
    </dgm:pt>
    <dgm:pt modelId="{CB215D07-EE2C-4B69-8144-CDB3E43FE1C0}" type="pres">
      <dgm:prSet presAssocID="{86119F4D-20BD-42DF-8B69-2B7DA01E8EF0}" presName="rootComposite1" presStyleCnt="0"/>
      <dgm:spPr/>
    </dgm:pt>
    <dgm:pt modelId="{3F0CF252-E860-454B-8E2B-DE1743E977F9}" type="pres">
      <dgm:prSet presAssocID="{86119F4D-20BD-42DF-8B69-2B7DA01E8EF0}" presName="rootText1" presStyleLbl="node0" presStyleIdx="1" presStyleCnt="2" custScaleX="103185" custScaleY="95013" custLinFactY="65451" custLinFactNeighborX="-67140" custLinFactNeighborY="100000">
        <dgm:presLayoutVars>
          <dgm:chPref val="3"/>
        </dgm:presLayoutVars>
      </dgm:prSet>
      <dgm:spPr/>
    </dgm:pt>
    <dgm:pt modelId="{C30C7B09-92D9-43DA-88EC-F89638A7ED20}" type="pres">
      <dgm:prSet presAssocID="{86119F4D-20BD-42DF-8B69-2B7DA01E8EF0}" presName="rootConnector1" presStyleLbl="asst0" presStyleIdx="0" presStyleCnt="0"/>
      <dgm:spPr/>
    </dgm:pt>
    <dgm:pt modelId="{53A8EDC4-8ACA-4997-AA52-DF3773362F10}" type="pres">
      <dgm:prSet presAssocID="{86119F4D-20BD-42DF-8B69-2B7DA01E8EF0}" presName="hierChild2" presStyleCnt="0"/>
      <dgm:spPr/>
    </dgm:pt>
    <dgm:pt modelId="{4C200DFE-3E58-4252-98CF-4648ABAF610B}" type="pres">
      <dgm:prSet presAssocID="{86119F4D-20BD-42DF-8B69-2B7DA01E8EF0}" presName="hierChild3"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F2BCC75-0FBA-4F6A-8603-386F9E261A39}" type="presOf" srcId="{86119F4D-20BD-42DF-8B69-2B7DA01E8EF0}" destId="{C30C7B09-92D9-43DA-88EC-F89638A7ED20}"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CA2555B2-2C45-437E-9AF0-9BBD2C1EB581}" type="presOf" srcId="{86119F4D-20BD-42DF-8B69-2B7DA01E8EF0}" destId="{3F0CF252-E860-454B-8E2B-DE1743E977F9}" srcOrd="0" destOrd="0" presId="urn:microsoft.com/office/officeart/2005/8/layout/orgChart1"/>
    <dgm:cxn modelId="{8B6AC8C4-9D29-405E-92BB-52AA3BB1B55D}" srcId="{2B8C17B8-AC71-435E-9AD6-E7D88D0D5851}" destId="{86119F4D-20BD-42DF-8B69-2B7DA01E8EF0}" srcOrd="1" destOrd="0" parTransId="{8ED4F050-BF59-4EAB-9CDD-0876798A330D}" sibTransId="{F16DD419-06C3-4131-A0E2-3C9B658BFE3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 modelId="{6E96787F-801A-4F3E-AD65-440870915052}" type="presParOf" srcId="{9B2008F5-D94E-4AB8-BF6B-234C66199491}" destId="{DFE92648-88FB-4ECA-BE3F-8B096B0D25B9}" srcOrd="1" destOrd="0" presId="urn:microsoft.com/office/officeart/2005/8/layout/orgChart1"/>
    <dgm:cxn modelId="{51A968C1-078A-4E82-82F1-974D749547AF}" type="presParOf" srcId="{DFE92648-88FB-4ECA-BE3F-8B096B0D25B9}" destId="{CB215D07-EE2C-4B69-8144-CDB3E43FE1C0}" srcOrd="0" destOrd="0" presId="urn:microsoft.com/office/officeart/2005/8/layout/orgChart1"/>
    <dgm:cxn modelId="{535FCC96-B32A-4A8F-9F11-5313DE4EE4B1}" type="presParOf" srcId="{CB215D07-EE2C-4B69-8144-CDB3E43FE1C0}" destId="{3F0CF252-E860-454B-8E2B-DE1743E977F9}" srcOrd="0" destOrd="0" presId="urn:microsoft.com/office/officeart/2005/8/layout/orgChart1"/>
    <dgm:cxn modelId="{F6BABBB6-D121-4BA4-985F-BCFD7582206B}" type="presParOf" srcId="{CB215D07-EE2C-4B69-8144-CDB3E43FE1C0}" destId="{C30C7B09-92D9-43DA-88EC-F89638A7ED20}" srcOrd="1" destOrd="0" presId="urn:microsoft.com/office/officeart/2005/8/layout/orgChart1"/>
    <dgm:cxn modelId="{7D18E62F-C521-4F04-BFCE-BFCBF0D9067B}" type="presParOf" srcId="{DFE92648-88FB-4ECA-BE3F-8B096B0D25B9}" destId="{53A8EDC4-8ACA-4997-AA52-DF3773362F10}" srcOrd="1" destOrd="0" presId="urn:microsoft.com/office/officeart/2005/8/layout/orgChart1"/>
    <dgm:cxn modelId="{A4357EDD-D4A0-4870-B2C7-8E34972EAE6B}" type="presParOf" srcId="{DFE92648-88FB-4ECA-BE3F-8B096B0D25B9}" destId="{4C200DFE-3E58-4252-98CF-4648ABAF61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Matron/Clinical Operations Manager for Outpatients, Diagnostics and Therapeutics </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Outpatients Sister/Manager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Staff Nurse</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HCSW	</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Administration</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86119F4D-20BD-42DF-8B69-2B7DA01E8EF0}" type="asst">
      <dgm:prSet phldrT="[Text]"/>
      <dgm:spPr>
        <a:solidFill>
          <a:schemeClr val="tx1">
            <a:lumMod val="50000"/>
            <a:lumOff val="50000"/>
          </a:schemeClr>
        </a:solidFill>
      </dgm:spPr>
      <dgm:t>
        <a:bodyPr/>
        <a:lstStyle/>
        <a:p>
          <a:r>
            <a:rPr lang="en-GB"/>
            <a:t>Senior Staff Nurse</a:t>
          </a:r>
        </a:p>
      </dgm:t>
    </dgm:pt>
    <dgm:pt modelId="{F16DD419-06C3-4131-A0E2-3C9B658BFE32}" type="sibTrans" cxnId="{8B6AC8C4-9D29-405E-92BB-52AA3BB1B55D}">
      <dgm:prSet/>
      <dgm:spPr/>
      <dgm:t>
        <a:bodyPr/>
        <a:lstStyle/>
        <a:p>
          <a:endParaRPr lang="en-GB"/>
        </a:p>
      </dgm:t>
    </dgm:pt>
    <dgm:pt modelId="{8ED4F050-BF59-4EAB-9CDD-0876798A330D}" type="parTrans" cxnId="{8B6AC8C4-9D29-405E-92BB-52AA3BB1B55D}">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2">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X="96870" custScaleY="111640" custLinFactNeighborX="6532" custLinFactNeighborY="-30879">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 modelId="{DFE92648-88FB-4ECA-BE3F-8B096B0D25B9}" type="pres">
      <dgm:prSet presAssocID="{86119F4D-20BD-42DF-8B69-2B7DA01E8EF0}" presName="hierRoot1" presStyleCnt="0">
        <dgm:presLayoutVars>
          <dgm:hierBranch val="init"/>
        </dgm:presLayoutVars>
      </dgm:prSet>
      <dgm:spPr/>
    </dgm:pt>
    <dgm:pt modelId="{CB215D07-EE2C-4B69-8144-CDB3E43FE1C0}" type="pres">
      <dgm:prSet presAssocID="{86119F4D-20BD-42DF-8B69-2B7DA01E8EF0}" presName="rootComposite1" presStyleCnt="0"/>
      <dgm:spPr/>
    </dgm:pt>
    <dgm:pt modelId="{3F0CF252-E860-454B-8E2B-DE1743E977F9}" type="pres">
      <dgm:prSet presAssocID="{86119F4D-20BD-42DF-8B69-2B7DA01E8EF0}" presName="rootText1" presStyleLbl="node0" presStyleIdx="1" presStyleCnt="2" custScaleX="103185" custScaleY="95013" custLinFactY="65451" custLinFactNeighborX="-67140" custLinFactNeighborY="100000">
        <dgm:presLayoutVars>
          <dgm:chPref val="3"/>
        </dgm:presLayoutVars>
      </dgm:prSet>
      <dgm:spPr/>
    </dgm:pt>
    <dgm:pt modelId="{C30C7B09-92D9-43DA-88EC-F89638A7ED20}" type="pres">
      <dgm:prSet presAssocID="{86119F4D-20BD-42DF-8B69-2B7DA01E8EF0}" presName="rootConnector1" presStyleLbl="asst0" presStyleIdx="0" presStyleCnt="0"/>
      <dgm:spPr/>
    </dgm:pt>
    <dgm:pt modelId="{53A8EDC4-8ACA-4997-AA52-DF3773362F10}" type="pres">
      <dgm:prSet presAssocID="{86119F4D-20BD-42DF-8B69-2B7DA01E8EF0}" presName="hierChild2" presStyleCnt="0"/>
      <dgm:spPr/>
    </dgm:pt>
    <dgm:pt modelId="{4C200DFE-3E58-4252-98CF-4648ABAF610B}" type="pres">
      <dgm:prSet presAssocID="{86119F4D-20BD-42DF-8B69-2B7DA01E8EF0}" presName="hierChild3"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F2BCC75-0FBA-4F6A-8603-386F9E261A39}" type="presOf" srcId="{86119F4D-20BD-42DF-8B69-2B7DA01E8EF0}" destId="{C30C7B09-92D9-43DA-88EC-F89638A7ED20}"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CA2555B2-2C45-437E-9AF0-9BBD2C1EB581}" type="presOf" srcId="{86119F4D-20BD-42DF-8B69-2B7DA01E8EF0}" destId="{3F0CF252-E860-454B-8E2B-DE1743E977F9}" srcOrd="0" destOrd="0" presId="urn:microsoft.com/office/officeart/2005/8/layout/orgChart1"/>
    <dgm:cxn modelId="{8B6AC8C4-9D29-405E-92BB-52AA3BB1B55D}" srcId="{2B8C17B8-AC71-435E-9AD6-E7D88D0D5851}" destId="{86119F4D-20BD-42DF-8B69-2B7DA01E8EF0}" srcOrd="1" destOrd="0" parTransId="{8ED4F050-BF59-4EAB-9CDD-0876798A330D}" sibTransId="{F16DD419-06C3-4131-A0E2-3C9B658BFE3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 modelId="{6E96787F-801A-4F3E-AD65-440870915052}" type="presParOf" srcId="{9B2008F5-D94E-4AB8-BF6B-234C66199491}" destId="{DFE92648-88FB-4ECA-BE3F-8B096B0D25B9}" srcOrd="1" destOrd="0" presId="urn:microsoft.com/office/officeart/2005/8/layout/orgChart1"/>
    <dgm:cxn modelId="{51A968C1-078A-4E82-82F1-974D749547AF}" type="presParOf" srcId="{DFE92648-88FB-4ECA-BE3F-8B096B0D25B9}" destId="{CB215D07-EE2C-4B69-8144-CDB3E43FE1C0}" srcOrd="0" destOrd="0" presId="urn:microsoft.com/office/officeart/2005/8/layout/orgChart1"/>
    <dgm:cxn modelId="{535FCC96-B32A-4A8F-9F11-5313DE4EE4B1}" type="presParOf" srcId="{CB215D07-EE2C-4B69-8144-CDB3E43FE1C0}" destId="{3F0CF252-E860-454B-8E2B-DE1743E977F9}" srcOrd="0" destOrd="0" presId="urn:microsoft.com/office/officeart/2005/8/layout/orgChart1"/>
    <dgm:cxn modelId="{F6BABBB6-D121-4BA4-985F-BCFD7582206B}" type="presParOf" srcId="{CB215D07-EE2C-4B69-8144-CDB3E43FE1C0}" destId="{C30C7B09-92D9-43DA-88EC-F89638A7ED20}" srcOrd="1" destOrd="0" presId="urn:microsoft.com/office/officeart/2005/8/layout/orgChart1"/>
    <dgm:cxn modelId="{7D18E62F-C521-4F04-BFCE-BFCBF0D9067B}" type="presParOf" srcId="{DFE92648-88FB-4ECA-BE3F-8B096B0D25B9}" destId="{53A8EDC4-8ACA-4997-AA52-DF3773362F10}" srcOrd="1" destOrd="0" presId="urn:microsoft.com/office/officeart/2005/8/layout/orgChart1"/>
    <dgm:cxn modelId="{A4357EDD-D4A0-4870-B2C7-8E34972EAE6B}" type="presParOf" srcId="{DFE92648-88FB-4ECA-BE3F-8B096B0D25B9}" destId="{4C200DFE-3E58-4252-98CF-4648ABAF61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6E7F8-A54D-464A-899B-D54465E302B4}">
      <dsp:nvSpPr>
        <dsp:cNvPr id="0" name=""/>
        <dsp:cNvSpPr/>
      </dsp:nvSpPr>
      <dsp:spPr>
        <a:xfrm>
          <a:off x="2609127" y="823056"/>
          <a:ext cx="91440" cy="531821"/>
        </a:xfrm>
        <a:custGeom>
          <a:avLst/>
          <a:gdLst/>
          <a:ahLst/>
          <a:cxnLst/>
          <a:rect l="0" t="0" r="0" b="0"/>
          <a:pathLst>
            <a:path>
              <a:moveTo>
                <a:pt x="108768" y="0"/>
              </a:moveTo>
              <a:lnTo>
                <a:pt x="108768" y="531821"/>
              </a:lnTo>
              <a:lnTo>
                <a:pt x="45720" y="531821"/>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544B964B-6C68-45AD-9EF8-1ED3E52C5731}">
      <dsp:nvSpPr>
        <dsp:cNvPr id="0" name=""/>
        <dsp:cNvSpPr/>
      </dsp:nvSpPr>
      <dsp:spPr>
        <a:xfrm>
          <a:off x="2717896" y="823056"/>
          <a:ext cx="1922600" cy="1554287"/>
        </a:xfrm>
        <a:custGeom>
          <a:avLst/>
          <a:gdLst/>
          <a:ahLst/>
          <a:cxnLst/>
          <a:rect l="0" t="0" r="0" b="0"/>
          <a:pathLst>
            <a:path>
              <a:moveTo>
                <a:pt x="0" y="0"/>
              </a:moveTo>
              <a:lnTo>
                <a:pt x="0" y="1387450"/>
              </a:lnTo>
              <a:lnTo>
                <a:pt x="1922600" y="1387450"/>
              </a:lnTo>
              <a:lnTo>
                <a:pt x="1922600" y="1554287"/>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D1F59CE2-4017-49B5-8ECE-3DB609C5189B}">
      <dsp:nvSpPr>
        <dsp:cNvPr id="0" name=""/>
        <dsp:cNvSpPr/>
      </dsp:nvSpPr>
      <dsp:spPr>
        <a:xfrm>
          <a:off x="2672176" y="823056"/>
          <a:ext cx="91440" cy="1554287"/>
        </a:xfrm>
        <a:custGeom>
          <a:avLst/>
          <a:gdLst/>
          <a:ahLst/>
          <a:cxnLst/>
          <a:rect l="0" t="0" r="0" b="0"/>
          <a:pathLst>
            <a:path>
              <a:moveTo>
                <a:pt x="45720" y="0"/>
              </a:moveTo>
              <a:lnTo>
                <a:pt x="45720" y="1554287"/>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5298EA84-E29B-4E4E-AF07-FF26F48D2E0D}">
      <dsp:nvSpPr>
        <dsp:cNvPr id="0" name=""/>
        <dsp:cNvSpPr/>
      </dsp:nvSpPr>
      <dsp:spPr>
        <a:xfrm>
          <a:off x="795295" y="823056"/>
          <a:ext cx="1922600" cy="1554287"/>
        </a:xfrm>
        <a:custGeom>
          <a:avLst/>
          <a:gdLst/>
          <a:ahLst/>
          <a:cxnLst/>
          <a:rect l="0" t="0" r="0" b="0"/>
          <a:pathLst>
            <a:path>
              <a:moveTo>
                <a:pt x="1922600" y="0"/>
              </a:moveTo>
              <a:lnTo>
                <a:pt x="1922600" y="1387450"/>
              </a:lnTo>
              <a:lnTo>
                <a:pt x="0" y="1387450"/>
              </a:lnTo>
              <a:lnTo>
                <a:pt x="0" y="1554287"/>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1923433" y="28593"/>
          <a:ext cx="1588926" cy="79446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Matron/Clinical Operations Manager for Outpatients, Diagnostics and Therapeutics </a:t>
          </a:r>
        </a:p>
      </dsp:txBody>
      <dsp:txXfrm>
        <a:off x="1923433" y="28593"/>
        <a:ext cx="1588926" cy="794463"/>
      </dsp:txXfrm>
    </dsp:sp>
    <dsp:sp modelId="{9A1AF240-C6E1-43E3-820D-7EFBD0B54067}">
      <dsp:nvSpPr>
        <dsp:cNvPr id="0" name=""/>
        <dsp:cNvSpPr/>
      </dsp:nvSpPr>
      <dsp:spPr>
        <a:xfrm>
          <a:off x="832" y="2377343"/>
          <a:ext cx="1588926" cy="79446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Staff Nurse</a:t>
          </a:r>
        </a:p>
      </dsp:txBody>
      <dsp:txXfrm>
        <a:off x="832" y="2377343"/>
        <a:ext cx="1588926" cy="794463"/>
      </dsp:txXfrm>
    </dsp:sp>
    <dsp:sp modelId="{2ECEFBA2-4760-4237-B258-BD66486B0706}">
      <dsp:nvSpPr>
        <dsp:cNvPr id="0" name=""/>
        <dsp:cNvSpPr/>
      </dsp:nvSpPr>
      <dsp:spPr>
        <a:xfrm>
          <a:off x="1923433" y="2377343"/>
          <a:ext cx="1588926" cy="79446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HCSW	</a:t>
          </a:r>
        </a:p>
      </dsp:txBody>
      <dsp:txXfrm>
        <a:off x="1923433" y="2377343"/>
        <a:ext cx="1588926" cy="794463"/>
      </dsp:txXfrm>
    </dsp:sp>
    <dsp:sp modelId="{BA5E169A-ECC5-4A90-8068-EA7E1D14B852}">
      <dsp:nvSpPr>
        <dsp:cNvPr id="0" name=""/>
        <dsp:cNvSpPr/>
      </dsp:nvSpPr>
      <dsp:spPr>
        <a:xfrm>
          <a:off x="3846034" y="2377343"/>
          <a:ext cx="1588926" cy="79446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Administration</a:t>
          </a:r>
        </a:p>
      </dsp:txBody>
      <dsp:txXfrm>
        <a:off x="3846034" y="2377343"/>
        <a:ext cx="1588926" cy="794463"/>
      </dsp:txXfrm>
    </dsp:sp>
    <dsp:sp modelId="{021F1EDF-08E1-427F-8A49-184D826CAB1D}">
      <dsp:nvSpPr>
        <dsp:cNvPr id="0" name=""/>
        <dsp:cNvSpPr/>
      </dsp:nvSpPr>
      <dsp:spPr>
        <a:xfrm>
          <a:off x="1115654" y="911408"/>
          <a:ext cx="1539192" cy="886938"/>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Outpatients Sister/Manager</a:t>
          </a:r>
        </a:p>
      </dsp:txBody>
      <dsp:txXfrm>
        <a:off x="1115654" y="911408"/>
        <a:ext cx="1539192" cy="886938"/>
      </dsp:txXfrm>
    </dsp:sp>
    <dsp:sp modelId="{3F0CF252-E860-454B-8E2B-DE1743E977F9}">
      <dsp:nvSpPr>
        <dsp:cNvPr id="0" name=""/>
        <dsp:cNvSpPr/>
      </dsp:nvSpPr>
      <dsp:spPr>
        <a:xfrm>
          <a:off x="2779228" y="1343040"/>
          <a:ext cx="1639533" cy="75484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Staff Nurse</a:t>
          </a:r>
        </a:p>
      </dsp:txBody>
      <dsp:txXfrm>
        <a:off x="2779228" y="1343040"/>
        <a:ext cx="1639533" cy="7548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6A8F-7B78-4E61-AF5C-5F9578C1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Beth Hatfield</cp:lastModifiedBy>
  <cp:revision>5</cp:revision>
  <cp:lastPrinted>2018-05-25T14:27:00Z</cp:lastPrinted>
  <dcterms:created xsi:type="dcterms:W3CDTF">2020-02-17T14:20:00Z</dcterms:created>
  <dcterms:modified xsi:type="dcterms:W3CDTF">2021-03-15T14:40:00Z</dcterms:modified>
</cp:coreProperties>
</file>